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4E2EB5" w14:textId="77777777" w:rsidR="00595908" w:rsidRDefault="00595908">
      <w:pPr>
        <w:widowControl w:val="0"/>
        <w:pBdr>
          <w:top w:val="nil"/>
          <w:left w:val="nil"/>
          <w:bottom w:val="nil"/>
          <w:right w:val="nil"/>
          <w:between w:val="nil"/>
        </w:pBdr>
        <w:spacing w:line="276" w:lineRule="auto"/>
        <w:ind w:left="1" w:hanging="3"/>
        <w:rPr>
          <w:rFonts w:ascii="Arial" w:eastAsia="Arial" w:hAnsi="Arial" w:cs="Arial"/>
          <w:color w:val="000000"/>
          <w:sz w:val="26"/>
          <w:szCs w:val="26"/>
        </w:rPr>
      </w:pPr>
    </w:p>
    <w:tbl>
      <w:tblPr>
        <w:tblStyle w:val="a"/>
        <w:tblW w:w="9420" w:type="dxa"/>
        <w:tblInd w:w="-30" w:type="dxa"/>
        <w:tblLayout w:type="fixed"/>
        <w:tblLook w:val="0000" w:firstRow="0" w:lastRow="0" w:firstColumn="0" w:lastColumn="0" w:noHBand="0" w:noVBand="0"/>
      </w:tblPr>
      <w:tblGrid>
        <w:gridCol w:w="9420"/>
      </w:tblGrid>
      <w:tr w:rsidR="00595908" w14:paraId="4B81A836" w14:textId="77777777" w:rsidTr="00452EAC">
        <w:trPr>
          <w:trHeight w:val="330"/>
        </w:trPr>
        <w:tc>
          <w:tcPr>
            <w:tcW w:w="9420" w:type="dxa"/>
            <w:shd w:val="clear" w:color="auto" w:fill="000000" w:themeFill="text1"/>
          </w:tcPr>
          <w:p w14:paraId="7D629F2E" w14:textId="77777777" w:rsidR="00595908" w:rsidRDefault="00000000">
            <w:pPr>
              <w:ind w:left="1" w:hanging="3"/>
              <w:jc w:val="center"/>
              <w:rPr>
                <w:color w:val="000000"/>
                <w:sz w:val="30"/>
                <w:szCs w:val="30"/>
              </w:rPr>
            </w:pPr>
            <w:r w:rsidRPr="00452EAC">
              <w:rPr>
                <w:b/>
                <w:smallCaps/>
                <w:color w:val="FFFFFF" w:themeColor="background1"/>
                <w:sz w:val="30"/>
                <w:szCs w:val="30"/>
              </w:rPr>
              <w:t>Maya J. Goldenberg</w:t>
            </w:r>
          </w:p>
        </w:tc>
      </w:tr>
      <w:tr w:rsidR="00595908" w14:paraId="6A4BAD08" w14:textId="77777777" w:rsidTr="00452EAC">
        <w:trPr>
          <w:trHeight w:val="294"/>
        </w:trPr>
        <w:tc>
          <w:tcPr>
            <w:tcW w:w="9420" w:type="dxa"/>
            <w:tcBorders>
              <w:bottom w:val="single" w:sz="4" w:space="0" w:color="auto"/>
            </w:tcBorders>
            <w:shd w:val="clear" w:color="auto" w:fill="000000" w:themeFill="text1"/>
          </w:tcPr>
          <w:p w14:paraId="481F0D3D" w14:textId="77777777" w:rsidR="00595908" w:rsidRDefault="00000000">
            <w:pPr>
              <w:pStyle w:val="Heading2"/>
              <w:ind w:hanging="2"/>
            </w:pPr>
            <w:r>
              <w:t xml:space="preserve"> </w:t>
            </w:r>
            <w:r w:rsidRPr="008F2367">
              <w:rPr>
                <w:color w:val="FFFFFF" w:themeColor="background1"/>
              </w:rPr>
              <w:t>Curriculum Vitae</w:t>
            </w:r>
          </w:p>
        </w:tc>
      </w:tr>
      <w:tr w:rsidR="00595908" w14:paraId="4D35D1B2" w14:textId="77777777" w:rsidTr="00452EAC">
        <w:trPr>
          <w:trHeight w:val="929"/>
        </w:trPr>
        <w:tc>
          <w:tcPr>
            <w:tcW w:w="9420" w:type="dxa"/>
            <w:tcBorders>
              <w:top w:val="single" w:sz="4" w:space="0" w:color="auto"/>
              <w:left w:val="single" w:sz="4" w:space="0" w:color="auto"/>
              <w:bottom w:val="single" w:sz="4" w:space="0" w:color="auto"/>
              <w:right w:val="single" w:sz="4" w:space="0" w:color="auto"/>
            </w:tcBorders>
          </w:tcPr>
          <w:p w14:paraId="7439FDDF" w14:textId="77777777" w:rsidR="00595908" w:rsidRDefault="00000000">
            <w:pPr>
              <w:ind w:hanging="2"/>
              <w:jc w:val="center"/>
              <w:rPr>
                <w:color w:val="000000"/>
                <w:sz w:val="20"/>
                <w:szCs w:val="20"/>
              </w:rPr>
            </w:pPr>
            <w:r>
              <w:rPr>
                <w:sz w:val="20"/>
                <w:szCs w:val="20"/>
              </w:rPr>
              <w:t>Depar</w:t>
            </w:r>
            <w:r>
              <w:rPr>
                <w:color w:val="000000"/>
                <w:sz w:val="20"/>
                <w:szCs w:val="20"/>
              </w:rPr>
              <w:t>tment of Philosophy &amp; Bachelor of Arts and Science Program</w:t>
            </w:r>
          </w:p>
          <w:p w14:paraId="6FCD386A" w14:textId="77777777" w:rsidR="00595908" w:rsidRDefault="00000000">
            <w:pPr>
              <w:ind w:hanging="2"/>
              <w:jc w:val="center"/>
              <w:rPr>
                <w:color w:val="000000"/>
                <w:sz w:val="20"/>
                <w:szCs w:val="20"/>
              </w:rPr>
            </w:pPr>
            <w:r>
              <w:rPr>
                <w:color w:val="000000"/>
                <w:sz w:val="20"/>
                <w:szCs w:val="20"/>
              </w:rPr>
              <w:t xml:space="preserve">University of Guelph </w:t>
            </w:r>
          </w:p>
          <w:p w14:paraId="2EFA23A2" w14:textId="77777777" w:rsidR="00595908" w:rsidRDefault="00595908">
            <w:pPr>
              <w:ind w:hanging="2"/>
              <w:jc w:val="center"/>
              <w:rPr>
                <w:color w:val="000000"/>
              </w:rPr>
            </w:pPr>
            <w:hyperlink r:id="rId9">
              <w:r>
                <w:rPr>
                  <w:color w:val="0000FF"/>
                  <w:sz w:val="20"/>
                  <w:szCs w:val="20"/>
                  <w:u w:val="single"/>
                </w:rPr>
                <w:t>mgolden@uoguelph.ca</w:t>
              </w:r>
            </w:hyperlink>
            <w:r>
              <w:rPr>
                <w:color w:val="000000"/>
                <w:sz w:val="20"/>
                <w:szCs w:val="20"/>
              </w:rPr>
              <w:br/>
            </w:r>
            <w:hyperlink r:id="rId10">
              <w:r>
                <w:rPr>
                  <w:color w:val="0000FF"/>
                  <w:sz w:val="20"/>
                  <w:szCs w:val="20"/>
                  <w:u w:val="single"/>
                </w:rPr>
                <w:t>www.mayagoldenberg.ca</w:t>
              </w:r>
            </w:hyperlink>
            <w:r>
              <w:rPr>
                <w:color w:val="000000"/>
                <w:sz w:val="20"/>
                <w:szCs w:val="20"/>
              </w:rPr>
              <w:t xml:space="preserve"> </w:t>
            </w:r>
          </w:p>
        </w:tc>
      </w:tr>
    </w:tbl>
    <w:p w14:paraId="5497F56E" w14:textId="77777777" w:rsidR="00201EAE" w:rsidRDefault="00201EAE" w:rsidP="00201EAE">
      <w:pPr>
        <w:pStyle w:val="Heading1"/>
      </w:pPr>
    </w:p>
    <w:p w14:paraId="21667C98" w14:textId="49F4EF95" w:rsidR="00595908" w:rsidRDefault="00000000" w:rsidP="00201EAE">
      <w:pPr>
        <w:pStyle w:val="Heading1"/>
      </w:pPr>
      <w:r>
        <w:t>Current Positions</w:t>
      </w:r>
    </w:p>
    <w:p w14:paraId="73C6A9D5" w14:textId="77777777" w:rsidR="00595908" w:rsidRDefault="00000000">
      <w:pPr>
        <w:ind w:hanging="2"/>
      </w:pPr>
      <w:r>
        <w:t xml:space="preserve">Professor </w:t>
      </w:r>
    </w:p>
    <w:p w14:paraId="276E4FAF" w14:textId="77777777" w:rsidR="00595908" w:rsidRDefault="00000000">
      <w:pPr>
        <w:ind w:hanging="2"/>
      </w:pPr>
      <w:r>
        <w:t>Department of Philosophy &amp; Bachelor of Arts and Science Program</w:t>
      </w:r>
    </w:p>
    <w:p w14:paraId="4DF3B76D" w14:textId="77777777" w:rsidR="00595908" w:rsidRDefault="00000000">
      <w:pPr>
        <w:ind w:hanging="2"/>
      </w:pPr>
      <w:r>
        <w:t xml:space="preserve">University of Guelph </w:t>
      </w:r>
    </w:p>
    <w:p w14:paraId="19D0BC0C" w14:textId="77777777" w:rsidR="00595908" w:rsidRDefault="00595908">
      <w:pPr>
        <w:ind w:hanging="2"/>
      </w:pPr>
    </w:p>
    <w:p w14:paraId="77CADDF7" w14:textId="77777777" w:rsidR="00595908" w:rsidRDefault="00000000">
      <w:pPr>
        <w:ind w:hanging="2"/>
      </w:pPr>
      <w:r>
        <w:t>Member of Graduate Faculty</w:t>
      </w:r>
    </w:p>
    <w:p w14:paraId="3CB2431E" w14:textId="77777777" w:rsidR="00595908" w:rsidRDefault="00000000">
      <w:pPr>
        <w:ind w:hanging="2"/>
      </w:pPr>
      <w:r>
        <w:t>Institute for History and Philosophy of Science and Technology</w:t>
      </w:r>
      <w:r>
        <w:br/>
        <w:t>University of Toronto</w:t>
      </w:r>
    </w:p>
    <w:p w14:paraId="1DC5AF71" w14:textId="77777777" w:rsidR="00595908" w:rsidRDefault="00000000">
      <w:pPr>
        <w:pStyle w:val="Heading1"/>
        <w:ind w:left="1" w:hanging="3"/>
      </w:pPr>
      <w:r>
        <w:t>Previous Positions</w:t>
      </w:r>
    </w:p>
    <w:p w14:paraId="43E837D9" w14:textId="77777777" w:rsidR="00595908" w:rsidRDefault="00000000">
      <w:pPr>
        <w:ind w:hanging="2"/>
      </w:pPr>
      <w:r>
        <w:t xml:space="preserve">Associate Professor </w:t>
      </w:r>
    </w:p>
    <w:p w14:paraId="3EB369B5" w14:textId="77777777" w:rsidR="00595908" w:rsidRDefault="00000000">
      <w:pPr>
        <w:ind w:hanging="2"/>
      </w:pPr>
      <w:r>
        <w:t xml:space="preserve">Department of Philosophy &amp; Bachelor of Arts and Science Program </w:t>
      </w:r>
    </w:p>
    <w:p w14:paraId="03EB117C" w14:textId="77777777" w:rsidR="00595908" w:rsidRDefault="00000000">
      <w:pPr>
        <w:ind w:hanging="2"/>
      </w:pPr>
      <w:r>
        <w:t>University of Guelph</w:t>
      </w:r>
    </w:p>
    <w:p w14:paraId="6C0A7585" w14:textId="77777777" w:rsidR="00595908" w:rsidRDefault="00595908">
      <w:pPr>
        <w:ind w:hanging="2"/>
      </w:pPr>
    </w:p>
    <w:p w14:paraId="684B6759" w14:textId="77777777" w:rsidR="00595908" w:rsidRDefault="00000000">
      <w:pPr>
        <w:ind w:hanging="2"/>
      </w:pPr>
      <w:r>
        <w:t xml:space="preserve">Assistant Professor </w:t>
      </w:r>
    </w:p>
    <w:p w14:paraId="2FC8C13C" w14:textId="77777777" w:rsidR="00595908" w:rsidRDefault="00000000">
      <w:pPr>
        <w:ind w:hanging="2"/>
      </w:pPr>
      <w:r>
        <w:t xml:space="preserve">Department of Philosophy &amp; Bachelor of Arts and Science Program </w:t>
      </w:r>
    </w:p>
    <w:p w14:paraId="43A9F6F5" w14:textId="77777777" w:rsidR="00595908" w:rsidRDefault="00000000">
      <w:pPr>
        <w:ind w:hanging="2"/>
      </w:pPr>
      <w:r>
        <w:t>University of Guelph</w:t>
      </w:r>
    </w:p>
    <w:p w14:paraId="6A73FEE0" w14:textId="77777777" w:rsidR="00595908" w:rsidRDefault="00595908">
      <w:pPr>
        <w:ind w:hanging="2"/>
      </w:pPr>
    </w:p>
    <w:p w14:paraId="7F05CA76" w14:textId="77777777" w:rsidR="00595908" w:rsidRDefault="00000000">
      <w:pPr>
        <w:ind w:hanging="2"/>
      </w:pPr>
      <w:r>
        <w:t xml:space="preserve">Postdoctoral Fellow </w:t>
      </w:r>
      <w:r>
        <w:br/>
        <w:t xml:space="preserve">University of Toronto  </w:t>
      </w:r>
    </w:p>
    <w:p w14:paraId="1C351112" w14:textId="77777777" w:rsidR="00595908" w:rsidRDefault="00000000">
      <w:pPr>
        <w:ind w:hanging="2"/>
      </w:pPr>
      <w:r>
        <w:tab/>
      </w:r>
      <w:r>
        <w:rPr>
          <w:i/>
        </w:rPr>
        <w:t xml:space="preserve">Research Project: </w:t>
      </w:r>
      <w:r>
        <w:t>Investigating Embodiment Issues</w:t>
      </w:r>
      <w:r>
        <w:rPr>
          <w:i/>
        </w:rPr>
        <w:t xml:space="preserve"> </w:t>
      </w:r>
      <w:r>
        <w:t xml:space="preserve">in Evidence Based Approaches to </w:t>
      </w:r>
      <w:r>
        <w:br/>
        <w:t xml:space="preserve"> </w:t>
      </w:r>
      <w:r>
        <w:tab/>
        <w:t>Women’s Health</w:t>
      </w:r>
    </w:p>
    <w:p w14:paraId="3ADCB149" w14:textId="77777777" w:rsidR="00595908" w:rsidRDefault="00000000">
      <w:pPr>
        <w:pStyle w:val="Heading1"/>
        <w:ind w:left="1" w:hanging="3"/>
      </w:pPr>
      <w:r>
        <w:t>Education</w:t>
      </w:r>
    </w:p>
    <w:p w14:paraId="3F8A1DE1" w14:textId="77777777" w:rsidR="00595908" w:rsidRDefault="00000000">
      <w:pPr>
        <w:ind w:hanging="2"/>
        <w:rPr>
          <w:i/>
          <w:color w:val="000000"/>
        </w:rPr>
      </w:pPr>
      <w:r>
        <w:rPr>
          <w:color w:val="000000"/>
        </w:rPr>
        <w:t>PhD (Philosophy), Michigan State University</w:t>
      </w:r>
      <w:r>
        <w:rPr>
          <w:i/>
          <w:color w:val="000000"/>
        </w:rPr>
        <w:t xml:space="preserve"> </w:t>
      </w:r>
    </w:p>
    <w:p w14:paraId="5B9C556F" w14:textId="0AFAC3FC" w:rsidR="00461CC0" w:rsidRPr="00461CC0" w:rsidRDefault="00461CC0">
      <w:pPr>
        <w:ind w:hanging="2"/>
        <w:rPr>
          <w:iCs/>
          <w:color w:val="000000"/>
        </w:rPr>
      </w:pPr>
      <w:r>
        <w:rPr>
          <w:i/>
          <w:color w:val="000000"/>
        </w:rPr>
        <w:t xml:space="preserve">Dissertation: </w:t>
      </w:r>
      <w:r>
        <w:rPr>
          <w:iCs/>
          <w:color w:val="000000"/>
        </w:rPr>
        <w:t xml:space="preserve">Advancing an Ethics of Evidence </w:t>
      </w:r>
    </w:p>
    <w:p w14:paraId="30A90AD8" w14:textId="77777777" w:rsidR="00595908" w:rsidRDefault="00595908">
      <w:pPr>
        <w:ind w:hanging="2"/>
        <w:jc w:val="center"/>
      </w:pPr>
    </w:p>
    <w:p w14:paraId="6011CC98" w14:textId="77777777" w:rsidR="00595908" w:rsidRDefault="00000000">
      <w:pPr>
        <w:ind w:hanging="2"/>
        <w:rPr>
          <w:color w:val="000000"/>
        </w:rPr>
      </w:pPr>
      <w:r>
        <w:rPr>
          <w:color w:val="000000"/>
        </w:rPr>
        <w:t>MA (Bioethics/Philosophy), McGill University</w:t>
      </w:r>
    </w:p>
    <w:p w14:paraId="25E2D20A" w14:textId="77777777" w:rsidR="00595908" w:rsidRDefault="00595908">
      <w:pPr>
        <w:ind w:hanging="2"/>
        <w:rPr>
          <w:color w:val="000000"/>
        </w:rPr>
      </w:pPr>
    </w:p>
    <w:p w14:paraId="09A095EA" w14:textId="77777777" w:rsidR="00595908" w:rsidRDefault="00000000">
      <w:pPr>
        <w:ind w:hanging="2"/>
        <w:rPr>
          <w:color w:val="000000"/>
        </w:rPr>
      </w:pPr>
      <w:r>
        <w:rPr>
          <w:color w:val="000000"/>
        </w:rPr>
        <w:t>BA Hon., University of Toronto</w:t>
      </w:r>
    </w:p>
    <w:p w14:paraId="70A3E209" w14:textId="77777777" w:rsidR="00595908" w:rsidRDefault="00000000">
      <w:pPr>
        <w:pStyle w:val="Heading1"/>
        <w:ind w:left="1" w:hanging="3"/>
      </w:pPr>
      <w:r>
        <w:t>Internships</w:t>
      </w:r>
    </w:p>
    <w:p w14:paraId="5A235DAB" w14:textId="77777777" w:rsidR="00595908" w:rsidRDefault="00000000">
      <w:pPr>
        <w:ind w:hanging="2"/>
      </w:pPr>
      <w:r>
        <w:t>Clinical Ethics Intern, William Osler Health Centre (2004 - 2006)</w:t>
      </w:r>
    </w:p>
    <w:p w14:paraId="19CD4044" w14:textId="77777777" w:rsidR="00595908" w:rsidRDefault="00595908">
      <w:pPr>
        <w:ind w:hanging="2"/>
      </w:pPr>
    </w:p>
    <w:p w14:paraId="72272DB1" w14:textId="77777777" w:rsidR="00595908" w:rsidRDefault="00000000">
      <w:pPr>
        <w:ind w:hanging="2"/>
      </w:pPr>
      <w:r>
        <w:t xml:space="preserve">Associated Medical Services Bioethics Internship (2004)  </w:t>
      </w:r>
    </w:p>
    <w:p w14:paraId="6410D9F5" w14:textId="77777777" w:rsidR="00595908" w:rsidRDefault="00000000">
      <w:pPr>
        <w:pStyle w:val="Heading1"/>
        <w:ind w:left="1" w:hanging="3"/>
      </w:pPr>
      <w:r>
        <w:lastRenderedPageBreak/>
        <w:t>Areas of Research Specialization</w:t>
      </w:r>
    </w:p>
    <w:p w14:paraId="7586732D"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Philosophy of Medicine, Philosophy of Science, Feminist Philosophy, Bioethics</w:t>
      </w:r>
    </w:p>
    <w:p w14:paraId="41FD8A1F" w14:textId="77777777" w:rsidR="00595908" w:rsidRDefault="00000000">
      <w:pPr>
        <w:pStyle w:val="Heading1"/>
        <w:ind w:left="1" w:hanging="3"/>
      </w:pPr>
      <w:r>
        <w:t>Publications (academic)</w:t>
      </w:r>
    </w:p>
    <w:p w14:paraId="36A89C02" w14:textId="77777777" w:rsidR="00595908" w:rsidRDefault="00000000">
      <w:pPr>
        <w:pStyle w:val="Heading2"/>
        <w:ind w:hanging="2"/>
        <w:jc w:val="left"/>
      </w:pPr>
      <w:bookmarkStart w:id="0" w:name="_heading=h.2j465u9uqlf8" w:colFirst="0" w:colLast="0"/>
      <w:bookmarkEnd w:id="0"/>
      <w:r>
        <w:tab/>
        <w:t>Books</w:t>
      </w:r>
    </w:p>
    <w:p w14:paraId="3AB58655" w14:textId="77777777" w:rsidR="00907ECB" w:rsidRDefault="00907ECB">
      <w:pPr>
        <w:pBdr>
          <w:top w:val="nil"/>
          <w:left w:val="nil"/>
          <w:bottom w:val="nil"/>
          <w:right w:val="nil"/>
          <w:between w:val="nil"/>
        </w:pBdr>
        <w:ind w:hanging="2"/>
        <w:rPr>
          <w:i/>
          <w:color w:val="2C2727"/>
          <w:highlight w:val="white"/>
        </w:rPr>
      </w:pPr>
    </w:p>
    <w:p w14:paraId="709B2590" w14:textId="68B1A1CC" w:rsidR="00EF357F" w:rsidRPr="002A6A0A" w:rsidRDefault="002A6A0A">
      <w:pPr>
        <w:pBdr>
          <w:top w:val="nil"/>
          <w:left w:val="nil"/>
          <w:bottom w:val="nil"/>
          <w:right w:val="nil"/>
          <w:between w:val="nil"/>
        </w:pBdr>
        <w:ind w:hanging="2"/>
        <w:rPr>
          <w:iCs/>
          <w:color w:val="2C2727"/>
          <w:highlight w:val="white"/>
        </w:rPr>
      </w:pPr>
      <w:r>
        <w:rPr>
          <w:iCs/>
          <w:color w:val="2C2727"/>
          <w:highlight w:val="white"/>
        </w:rPr>
        <w:t>Bouman</w:t>
      </w:r>
      <w:r w:rsidR="00733972">
        <w:rPr>
          <w:iCs/>
          <w:color w:val="2C2727"/>
          <w:highlight w:val="white"/>
        </w:rPr>
        <w:t>s</w:t>
      </w:r>
      <w:r>
        <w:rPr>
          <w:iCs/>
          <w:color w:val="2C2727"/>
          <w:highlight w:val="white"/>
        </w:rPr>
        <w:t xml:space="preserve">, M., Goldenberg MJ, Leonelli S. </w:t>
      </w:r>
      <w:r>
        <w:rPr>
          <w:i/>
          <w:color w:val="2C2727"/>
          <w:highlight w:val="white"/>
        </w:rPr>
        <w:t>Understanding Misinformation</w:t>
      </w:r>
      <w:r>
        <w:rPr>
          <w:iCs/>
          <w:color w:val="2C2727"/>
          <w:highlight w:val="white"/>
        </w:rPr>
        <w:t xml:space="preserve">. Cambridge University Press, (in press). </w:t>
      </w:r>
      <w:r>
        <w:rPr>
          <w:i/>
          <w:color w:val="2C2727"/>
          <w:highlight w:val="white"/>
        </w:rPr>
        <w:t xml:space="preserve">  </w:t>
      </w:r>
    </w:p>
    <w:p w14:paraId="2E643D8A" w14:textId="77777777" w:rsidR="002A6A0A" w:rsidRDefault="002A6A0A">
      <w:pPr>
        <w:pBdr>
          <w:top w:val="nil"/>
          <w:left w:val="nil"/>
          <w:bottom w:val="nil"/>
          <w:right w:val="nil"/>
          <w:between w:val="nil"/>
        </w:pBdr>
        <w:ind w:hanging="2"/>
        <w:rPr>
          <w:i/>
          <w:color w:val="2C2727"/>
          <w:highlight w:val="white"/>
        </w:rPr>
      </w:pPr>
    </w:p>
    <w:p w14:paraId="7D75BCE8" w14:textId="528A2B95" w:rsidR="00595908" w:rsidRDefault="00000000">
      <w:pPr>
        <w:pBdr>
          <w:top w:val="nil"/>
          <w:left w:val="nil"/>
          <w:bottom w:val="nil"/>
          <w:right w:val="nil"/>
          <w:between w:val="nil"/>
        </w:pBdr>
        <w:ind w:hanging="2"/>
        <w:rPr>
          <w:color w:val="2C2727"/>
          <w:highlight w:val="white"/>
        </w:rPr>
      </w:pPr>
      <w:r>
        <w:rPr>
          <w:i/>
          <w:color w:val="2C2727"/>
          <w:highlight w:val="white"/>
        </w:rPr>
        <w:t xml:space="preserve">Vaccine Hesitancy: Public Trust, Expertise, and the War on Science. </w:t>
      </w:r>
      <w:r>
        <w:rPr>
          <w:color w:val="2C2727"/>
          <w:highlight w:val="white"/>
        </w:rPr>
        <w:t>Pittsburgh: University of Pittsburgh Press, 2021. *</w:t>
      </w:r>
    </w:p>
    <w:p w14:paraId="43C46236" w14:textId="3D81C87D" w:rsidR="00157119" w:rsidRDefault="00452EAC">
      <w:pPr>
        <w:pBdr>
          <w:top w:val="nil"/>
          <w:left w:val="nil"/>
          <w:bottom w:val="nil"/>
          <w:right w:val="nil"/>
          <w:between w:val="nil"/>
        </w:pBdr>
        <w:ind w:hanging="2"/>
        <w:rPr>
          <w:color w:val="2C2727"/>
          <w:highlight w:val="white"/>
        </w:rPr>
      </w:pPr>
      <w:r>
        <w:rPr>
          <w:noProof/>
          <w:color w:val="2C2727"/>
        </w:rPr>
        <mc:AlternateContent>
          <mc:Choice Requires="wps">
            <w:drawing>
              <wp:anchor distT="0" distB="0" distL="114300" distR="114300" simplePos="0" relativeHeight="251659264" behindDoc="0" locked="0" layoutInCell="1" allowOverlap="1" wp14:anchorId="36F52679" wp14:editId="4CBE06E0">
                <wp:simplePos x="0" y="0"/>
                <wp:positionH relativeFrom="column">
                  <wp:posOffset>445008</wp:posOffset>
                </wp:positionH>
                <wp:positionV relativeFrom="paragraph">
                  <wp:posOffset>174117</wp:posOffset>
                </wp:positionV>
                <wp:extent cx="5108448" cy="481584"/>
                <wp:effectExtent l="0" t="0" r="10160" b="13970"/>
                <wp:wrapNone/>
                <wp:docPr id="359573155" name="Text Box 1"/>
                <wp:cNvGraphicFramePr/>
                <a:graphic xmlns:a="http://schemas.openxmlformats.org/drawingml/2006/main">
                  <a:graphicData uri="http://schemas.microsoft.com/office/word/2010/wordprocessingShape">
                    <wps:wsp>
                      <wps:cNvSpPr txBox="1"/>
                      <wps:spPr>
                        <a:xfrm>
                          <a:off x="0" y="0"/>
                          <a:ext cx="5108448" cy="481584"/>
                        </a:xfrm>
                        <a:prstGeom prst="rect">
                          <a:avLst/>
                        </a:prstGeom>
                        <a:solidFill>
                          <a:schemeClr val="lt1"/>
                        </a:solidFill>
                        <a:ln w="6350">
                          <a:solidFill>
                            <a:prstClr val="black"/>
                          </a:solidFill>
                        </a:ln>
                      </wps:spPr>
                      <wps:txbx>
                        <w:txbxContent>
                          <w:p w14:paraId="64DEFFDE" w14:textId="4A4FA641" w:rsidR="00452EAC" w:rsidRDefault="00452EAC" w:rsidP="00452EAC">
                            <w:pPr>
                              <w:shd w:val="clear" w:color="auto" w:fill="EEECE1" w:themeFill="background2"/>
                              <w:jc w:val="center"/>
                            </w:pPr>
                            <w:r>
                              <w:t>* Winner of the Philosophy of Science Association Prize in</w:t>
                            </w:r>
                          </w:p>
                          <w:p w14:paraId="13332FA6" w14:textId="311A9BFD" w:rsidR="00452EAC" w:rsidRDefault="00452EAC" w:rsidP="00452EAC">
                            <w:pPr>
                              <w:shd w:val="clear" w:color="auto" w:fill="EEECE1" w:themeFill="background2"/>
                              <w:jc w:val="center"/>
                            </w:pPr>
                            <w:r>
                              <w:t>Feminist Philosophy of Science,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F52679" id="_x0000_t202" coordsize="21600,21600" o:spt="202" path="m,l,21600r21600,l21600,xe">
                <v:stroke joinstyle="miter"/>
                <v:path gradientshapeok="t" o:connecttype="rect"/>
              </v:shapetype>
              <v:shape id="Text Box 1" o:spid="_x0000_s1026" type="#_x0000_t202" style="position:absolute;margin-left:35.05pt;margin-top:13.7pt;width:402.25pt;height:3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" fillcolor="white [3201]" strokeweight=".5pt">
                <v:textbox>
                  <w:txbxContent>
                    <w:p w14:paraId="64DEFFDE" w14:textId="4A4FA641" w:rsidR="00452EAC" w:rsidRDefault="00452EAC" w:rsidP="00452EAC">
                      <w:pPr>
                        <w:shd w:val="clear" w:color="auto" w:fill="EEECE1" w:themeFill="background2"/>
                        <w:jc w:val="center"/>
                      </w:pPr>
                      <w:r>
                        <w:t>* Winner of the Philosophy of Science Association Prize in</w:t>
                      </w:r>
                    </w:p>
                    <w:p w14:paraId="13332FA6" w14:textId="311A9BFD" w:rsidR="00452EAC" w:rsidRDefault="00452EAC" w:rsidP="00452EAC">
                      <w:pPr>
                        <w:shd w:val="clear" w:color="auto" w:fill="EEECE1" w:themeFill="background2"/>
                        <w:jc w:val="center"/>
                      </w:pPr>
                      <w:r>
                        <w:t>Feminist Philosophy of Science, 2022</w:t>
                      </w:r>
                    </w:p>
                  </w:txbxContent>
                </v:textbox>
              </v:shape>
            </w:pict>
          </mc:Fallback>
        </mc:AlternateContent>
      </w:r>
      <w:r w:rsidR="002A6A0A">
        <w:rPr>
          <w:color w:val="2C2727"/>
          <w:highlight w:val="white"/>
        </w:rPr>
        <w:tab/>
      </w:r>
      <w:r w:rsidR="002A6A0A">
        <w:rPr>
          <w:color w:val="2C2727"/>
          <w:highlight w:val="white"/>
        </w:rPr>
        <w:tab/>
      </w:r>
    </w:p>
    <w:p w14:paraId="28DD1BB9" w14:textId="72C28A73" w:rsidR="00595908" w:rsidRDefault="00000000" w:rsidP="00157119">
      <w:pPr>
        <w:pBdr>
          <w:top w:val="nil"/>
          <w:left w:val="nil"/>
          <w:bottom w:val="nil"/>
          <w:right w:val="nil"/>
          <w:between w:val="nil"/>
        </w:pBdr>
        <w:ind w:firstLine="720"/>
        <w:rPr>
          <w:i/>
          <w:smallCaps/>
          <w:sz w:val="26"/>
          <w:szCs w:val="26"/>
        </w:rPr>
      </w:pPr>
      <w:r>
        <w:rPr>
          <w:color w:val="2C2727"/>
          <w:highlight w:val="white"/>
        </w:rPr>
        <w:t>*</w:t>
      </w:r>
      <w:r>
        <w:rPr>
          <w:i/>
          <w:color w:val="2C2727"/>
          <w:highlight w:val="white"/>
        </w:rPr>
        <w:t xml:space="preserve">Winner of Philosophy of Science Association Prize in Feminist Philosophy of </w:t>
      </w:r>
      <w:r>
        <w:rPr>
          <w:i/>
          <w:color w:val="2C2727"/>
          <w:highlight w:val="white"/>
        </w:rPr>
        <w:br/>
        <w:t xml:space="preserve"> </w:t>
      </w:r>
      <w:r>
        <w:rPr>
          <w:i/>
          <w:color w:val="2C2727"/>
          <w:highlight w:val="white"/>
        </w:rPr>
        <w:tab/>
        <w:t xml:space="preserve"> Science, 2022  </w:t>
      </w:r>
    </w:p>
    <w:p w14:paraId="457D6365" w14:textId="77777777" w:rsidR="00595908" w:rsidRDefault="00595908">
      <w:pPr>
        <w:pBdr>
          <w:top w:val="nil"/>
          <w:left w:val="nil"/>
          <w:bottom w:val="nil"/>
          <w:right w:val="nil"/>
          <w:between w:val="nil"/>
        </w:pBdr>
        <w:ind w:hanging="2"/>
        <w:rPr>
          <w:color w:val="2C2727"/>
          <w:highlight w:val="white"/>
        </w:rPr>
      </w:pPr>
    </w:p>
    <w:p w14:paraId="1A90D655" w14:textId="4D1D5F8B" w:rsidR="00595908" w:rsidRPr="00784A63" w:rsidRDefault="00000000" w:rsidP="00784A63">
      <w:pPr>
        <w:pStyle w:val="Heading2"/>
        <w:ind w:hanging="2"/>
        <w:jc w:val="left"/>
      </w:pPr>
      <w:bookmarkStart w:id="1" w:name="_heading=h.tnwja4fz4xcd" w:colFirst="0" w:colLast="0"/>
      <w:bookmarkEnd w:id="1"/>
      <w:r>
        <w:t>Articles &amp; Chapters</w:t>
      </w:r>
    </w:p>
    <w:p w14:paraId="3224645D"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“Science Denial, Post-Trust, and Epistemic Blame: A Review of Contessa’s </w:t>
      </w:r>
      <w:r w:rsidRPr="0035084E">
        <w:rPr>
          <w:i/>
          <w:iCs/>
          <w:lang w:eastAsia="zh-CN"/>
        </w:rPr>
        <w:t>Science Denial</w:t>
      </w:r>
      <w:r w:rsidRPr="0035084E">
        <w:rPr>
          <w:lang w:eastAsia="zh-CN"/>
        </w:rPr>
        <w:t xml:space="preserve">.” </w:t>
      </w:r>
      <w:r w:rsidRPr="0035084E">
        <w:rPr>
          <w:i/>
          <w:iCs/>
          <w:lang w:eastAsia="zh-CN"/>
        </w:rPr>
        <w:t>Social Epistemology Review and Reply Collective</w:t>
      </w:r>
      <w:r w:rsidRPr="0035084E">
        <w:rPr>
          <w:lang w:eastAsia="zh-CN"/>
        </w:rPr>
        <w:t xml:space="preserve"> (2026). </w:t>
      </w:r>
      <w:hyperlink r:id="rId11" w:history="1">
        <w:r w:rsidRPr="00CA50DD">
          <w:rPr>
            <w:rStyle w:val="Hyperlink"/>
            <w:lang w:eastAsia="zh-CN"/>
          </w:rPr>
          <w:t>https://social-epistemology.com/2026/04/29/science-denial-post-trust-and-epistemic-blame-a-review-of-contessas-science-denial-maya-goldenberg/</w:t>
        </w:r>
      </w:hyperlink>
    </w:p>
    <w:p w14:paraId="392B0D2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Fields, M., Abdulwasi, M., Osman, R., Barned, C., Goldenberg, M. J., McKay, S. M., Andoniou, E., Woods, N. N., &amp; Ng, S. L. “‘We Should Be Able to Make Our Own Decision’: Transparency, Dialogue, and Equity as Key Values of Ontario-Based Personal Support Workers During the COVID-19 Pandemic.” </w:t>
      </w:r>
      <w:r w:rsidRPr="0035084E">
        <w:rPr>
          <w:i/>
          <w:iCs/>
          <w:lang w:eastAsia="zh-CN"/>
        </w:rPr>
        <w:t>BMC Health Services Research</w:t>
      </w:r>
      <w:r w:rsidRPr="0035084E">
        <w:rPr>
          <w:lang w:eastAsia="zh-CN"/>
        </w:rPr>
        <w:t xml:space="preserve"> </w:t>
      </w:r>
      <w:r>
        <w:rPr>
          <w:lang w:eastAsia="zh-CN"/>
        </w:rPr>
        <w:t xml:space="preserve">26:471 </w:t>
      </w:r>
      <w:r w:rsidRPr="0035084E">
        <w:rPr>
          <w:lang w:eastAsia="zh-CN"/>
        </w:rPr>
        <w:t xml:space="preserve">(2026). </w:t>
      </w:r>
      <w:hyperlink r:id="rId12" w:history="1">
        <w:r w:rsidRPr="00CA50DD">
          <w:rPr>
            <w:rStyle w:val="Hyperlink"/>
            <w:lang w:eastAsia="zh-CN"/>
          </w:rPr>
          <w:t>https://doi.org/10.1186/s12913-026-14207-9</w:t>
        </w:r>
      </w:hyperlink>
    </w:p>
    <w:p w14:paraId="43A3F14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Boumans, M., Ferwerda, J., Goldenberg, M. J., Leonelli, S., Russo, F., Traag, V., &amp; Wardekker, A. “Fostering Trustworthy Information: Countering Disinformation When There Are No Bare Facts.” </w:t>
      </w:r>
      <w:r w:rsidRPr="0035084E">
        <w:rPr>
          <w:i/>
          <w:iCs/>
          <w:lang w:eastAsia="zh-CN"/>
        </w:rPr>
        <w:t>Royal Society Open Science</w:t>
      </w:r>
      <w:r w:rsidRPr="0035084E">
        <w:rPr>
          <w:lang w:eastAsia="zh-CN"/>
        </w:rPr>
        <w:t xml:space="preserve"> 12:6 (2025): 250654. </w:t>
      </w:r>
      <w:hyperlink r:id="rId13" w:history="1">
        <w:r w:rsidRPr="00CA50DD">
          <w:rPr>
            <w:rStyle w:val="Hyperlink"/>
            <w:lang w:eastAsia="zh-CN"/>
          </w:rPr>
          <w:t>https://doi.org/10.1098/rsos.250654</w:t>
        </w:r>
      </w:hyperlink>
    </w:p>
    <w:p w14:paraId="036AEF8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 Discussion of ‘The Strange New Politics of Science’ by M. Anthony Mills and Price Sinclair.” </w:t>
      </w:r>
      <w:r w:rsidRPr="0035084E">
        <w:rPr>
          <w:i/>
          <w:iCs/>
          <w:lang w:eastAsia="zh-CN"/>
        </w:rPr>
        <w:t>Issues in Science and Technology</w:t>
      </w:r>
      <w:r w:rsidRPr="0035084E">
        <w:rPr>
          <w:lang w:eastAsia="zh-CN"/>
        </w:rPr>
        <w:t xml:space="preserve"> XLI:4 (Summer 2025): 5, 8. </w:t>
      </w:r>
      <w:hyperlink r:id="rId14" w:history="1">
        <w:r w:rsidRPr="00FA55C9">
          <w:rPr>
            <w:rStyle w:val="Hyperlink"/>
            <w:lang w:eastAsia="zh-CN"/>
          </w:rPr>
          <w:t>https://issues.org/snark-boojum-science-politics-mills-st-clair-lake-garner-forum/</w:t>
        </w:r>
      </w:hyperlink>
    </w:p>
    <w:p w14:paraId="3874E31E"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“Controversies in Vaccine Policy.” In </w:t>
      </w:r>
      <w:r w:rsidRPr="0035084E">
        <w:rPr>
          <w:i/>
          <w:iCs/>
          <w:lang w:eastAsia="zh-CN"/>
        </w:rPr>
        <w:t>The Routledge Handbook of Values and Science</w:t>
      </w:r>
      <w:r w:rsidRPr="0035084E">
        <w:rPr>
          <w:lang w:eastAsia="zh-CN"/>
        </w:rPr>
        <w:t xml:space="preserve">, 363–393, eds. K. C. Elliott and T. Richards. Routledge, 2025. </w:t>
      </w:r>
      <w:hyperlink r:id="rId15" w:history="1">
        <w:r w:rsidRPr="00FA55C9">
          <w:rPr>
            <w:rStyle w:val="Hyperlink"/>
            <w:lang w:eastAsia="zh-CN"/>
          </w:rPr>
          <w:t>https://doi.org/10.4324/9781003469100-36</w:t>
        </w:r>
      </w:hyperlink>
    </w:p>
    <w:p w14:paraId="7739C92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“Medical Expertise.” In </w:t>
      </w:r>
      <w:r w:rsidRPr="0035084E">
        <w:rPr>
          <w:i/>
          <w:iCs/>
          <w:lang w:eastAsia="zh-CN"/>
        </w:rPr>
        <w:t>The Oxford Handbook of Philosophy of Medicine</w:t>
      </w:r>
      <w:r w:rsidRPr="0035084E">
        <w:rPr>
          <w:lang w:eastAsia="zh-CN"/>
        </w:rPr>
        <w:t xml:space="preserve">, 427–447, ed. A. Broadbent. Oxford University Press, 2025. </w:t>
      </w:r>
      <w:hyperlink r:id="rId16" w:history="1">
        <w:r w:rsidRPr="00FA55C9">
          <w:rPr>
            <w:rStyle w:val="Hyperlink"/>
            <w:lang w:eastAsia="zh-CN"/>
          </w:rPr>
          <w:t>https://doi.org/10.1093/oxfordhb/9780197625835.001.0001</w:t>
        </w:r>
      </w:hyperlink>
    </w:p>
    <w:p w14:paraId="7EE662B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&amp; Papazoglou, A. “Vaccine Hesitancy and Trust.” In </w:t>
      </w:r>
      <w:r w:rsidRPr="0035084E">
        <w:rPr>
          <w:i/>
          <w:iCs/>
          <w:lang w:eastAsia="zh-CN"/>
        </w:rPr>
        <w:t>Science, Pseudoscience, Anti-Science, Truth</w:t>
      </w:r>
      <w:r w:rsidRPr="0035084E">
        <w:rPr>
          <w:lang w:eastAsia="zh-CN"/>
        </w:rPr>
        <w:t>, 89–102, ed. A. Morgan. Bigg Books, 2024.</w:t>
      </w:r>
    </w:p>
    <w:p w14:paraId="6765CB0A"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Furman, K., &amp; Goldenberg, M. J. “Disagreement in Public Health.” In </w:t>
      </w:r>
      <w:r w:rsidRPr="0035084E">
        <w:rPr>
          <w:i/>
          <w:iCs/>
          <w:lang w:eastAsia="zh-CN"/>
        </w:rPr>
        <w:t>Routledge Handbook of the Philosophy of Disagreement</w:t>
      </w:r>
      <w:r w:rsidRPr="0035084E">
        <w:rPr>
          <w:lang w:eastAsia="zh-CN"/>
        </w:rPr>
        <w:t xml:space="preserve">, 497–507, eds. M. Baghramian, J. A. Carter, and R. Rowland. Routledge, 2024. </w:t>
      </w:r>
      <w:hyperlink r:id="rId17" w:history="1">
        <w:r w:rsidRPr="00FA55C9">
          <w:rPr>
            <w:rStyle w:val="Hyperlink"/>
            <w:lang w:eastAsia="zh-CN"/>
          </w:rPr>
          <w:t>https://doi.org/10.4324/9781003154471</w:t>
        </w:r>
      </w:hyperlink>
    </w:p>
    <w:p w14:paraId="472B204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Krastev, S., </w:t>
      </w:r>
      <w:proofErr w:type="spellStart"/>
      <w:r w:rsidRPr="0035084E">
        <w:rPr>
          <w:lang w:eastAsia="zh-CN"/>
        </w:rPr>
        <w:t>Krajden</w:t>
      </w:r>
      <w:proofErr w:type="spellEnd"/>
      <w:r w:rsidRPr="0035084E">
        <w:rPr>
          <w:lang w:eastAsia="zh-CN"/>
        </w:rPr>
        <w:t xml:space="preserve">, O., Vang, Z. M., </w:t>
      </w:r>
      <w:r w:rsidRPr="004D08EA">
        <w:rPr>
          <w:lang w:eastAsia="zh-CN"/>
        </w:rPr>
        <w:t>P</w:t>
      </w:r>
      <w:r w:rsidRPr="004D08EA">
        <w:rPr>
          <w:lang w:val="en-US" w:eastAsia="zh-CN"/>
        </w:rPr>
        <w:t>érez-Gay Juárez</w:t>
      </w:r>
      <w:r>
        <w:rPr>
          <w:lang w:eastAsia="zh-CN"/>
        </w:rPr>
        <w:t>, F., Solomonova, E., Goldenberg, M. J., Weinstock, D., Smith, M. J., Turk, L., Lin, S., &amp; Gold, I.</w:t>
      </w:r>
      <w:r w:rsidRPr="0035084E">
        <w:rPr>
          <w:lang w:eastAsia="zh-CN"/>
        </w:rPr>
        <w:t xml:space="preserve"> “Navigating the Uncertainty: A Novel Taxonomy of Vaccine Hesitancy in the Context of COVID-19.” </w:t>
      </w:r>
      <w:r w:rsidRPr="0035084E">
        <w:rPr>
          <w:i/>
          <w:iCs/>
          <w:lang w:eastAsia="zh-CN"/>
        </w:rPr>
        <w:t>PLOS ONE</w:t>
      </w:r>
      <w:r w:rsidRPr="0035084E">
        <w:rPr>
          <w:lang w:eastAsia="zh-CN"/>
        </w:rPr>
        <w:t xml:space="preserve"> 18:12 (2023): e0295912. </w:t>
      </w:r>
      <w:hyperlink r:id="rId18" w:history="1">
        <w:r w:rsidRPr="00FA55C9">
          <w:rPr>
            <w:rStyle w:val="Hyperlink"/>
            <w:lang w:eastAsia="zh-CN"/>
          </w:rPr>
          <w:t>https://doi.org/10.1371/journal.pone.0295912</w:t>
        </w:r>
      </w:hyperlink>
    </w:p>
    <w:p w14:paraId="5C819E2D"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Krastev, S., </w:t>
      </w:r>
      <w:r>
        <w:rPr>
          <w:lang w:eastAsia="zh-CN"/>
        </w:rPr>
        <w:t xml:space="preserve">Kradjen, O., Vang, Z. M., </w:t>
      </w:r>
      <w:r w:rsidRPr="004D08EA">
        <w:rPr>
          <w:lang w:eastAsia="zh-CN"/>
        </w:rPr>
        <w:t>P</w:t>
      </w:r>
      <w:r w:rsidRPr="004D08EA">
        <w:rPr>
          <w:lang w:val="en-US" w:eastAsia="zh-CN"/>
        </w:rPr>
        <w:t>érez-Gay Juárez</w:t>
      </w:r>
      <w:r>
        <w:rPr>
          <w:lang w:eastAsia="zh-CN"/>
        </w:rPr>
        <w:t>, F., Solomonova, E., Goldenberg, M. J., Weinstock, D., Smith, M. J., Dervis, E., Pilat, D., &amp; Gold, I</w:t>
      </w:r>
      <w:r w:rsidRPr="0035084E">
        <w:rPr>
          <w:lang w:eastAsia="zh-CN"/>
        </w:rPr>
        <w:t xml:space="preserve">. “Institutional Trust Is a Distinct Construct Related to Vaccine Hesitancy and Refusal.” </w:t>
      </w:r>
      <w:r w:rsidRPr="0035084E">
        <w:rPr>
          <w:i/>
          <w:iCs/>
          <w:lang w:eastAsia="zh-CN"/>
        </w:rPr>
        <w:t>BMC Public Health</w:t>
      </w:r>
      <w:r w:rsidRPr="0035084E">
        <w:rPr>
          <w:lang w:eastAsia="zh-CN"/>
        </w:rPr>
        <w:t xml:space="preserve"> </w:t>
      </w:r>
      <w:r>
        <w:rPr>
          <w:lang w:eastAsia="zh-CN"/>
        </w:rPr>
        <w:t xml:space="preserve">23:2481 </w:t>
      </w:r>
      <w:r w:rsidRPr="0035084E">
        <w:rPr>
          <w:lang w:eastAsia="zh-CN"/>
        </w:rPr>
        <w:t>(2023</w:t>
      </w:r>
      <w:r w:rsidRPr="004D08EA">
        <w:rPr>
          <w:lang w:eastAsia="zh-CN"/>
        </w:rPr>
        <w:t>)</w:t>
      </w:r>
      <w:r w:rsidRPr="0035084E">
        <w:rPr>
          <w:lang w:eastAsia="zh-CN"/>
        </w:rPr>
        <w:t xml:space="preserve">. </w:t>
      </w:r>
      <w:hyperlink r:id="rId19" w:history="1">
        <w:r w:rsidRPr="004D08EA">
          <w:rPr>
            <w:rStyle w:val="Hyperlink"/>
            <w:lang w:eastAsia="zh-CN"/>
          </w:rPr>
          <w:t>https://doi.org/10.1186/s12889-023-17345-5</w:t>
        </w:r>
      </w:hyperlink>
    </w:p>
    <w:p w14:paraId="739E1D81"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Corsten, C., Vang, Z. M., Gold, I., Goldenberg, M. J., </w:t>
      </w:r>
      <w:r w:rsidRPr="004D08EA">
        <w:rPr>
          <w:lang w:eastAsia="zh-CN"/>
        </w:rPr>
        <w:t>P</w:t>
      </w:r>
      <w:r w:rsidRPr="004D08EA">
        <w:rPr>
          <w:lang w:val="en-US" w:eastAsia="zh-CN"/>
        </w:rPr>
        <w:t>érez-Gay Juárez</w:t>
      </w:r>
      <w:r>
        <w:rPr>
          <w:lang w:eastAsia="zh-CN"/>
        </w:rPr>
        <w:t>, F., Weinstock, D., Smith, M. J., Kradjen, O., Solomonova, E.</w:t>
      </w:r>
      <w:r w:rsidRPr="0035084E">
        <w:rPr>
          <w:lang w:eastAsia="zh-CN"/>
        </w:rPr>
        <w:t xml:space="preserve"> “Understanding COVID-19 Vaccine Hesitancy in Canada.” </w:t>
      </w:r>
      <w:r w:rsidRPr="0035084E">
        <w:rPr>
          <w:i/>
          <w:iCs/>
          <w:lang w:eastAsia="zh-CN"/>
        </w:rPr>
        <w:t>Vaccine</w:t>
      </w:r>
      <w:r w:rsidRPr="0035084E">
        <w:rPr>
          <w:lang w:eastAsia="zh-CN"/>
        </w:rPr>
        <w:t xml:space="preserve"> 41:48 (2023): 7274–7280. </w:t>
      </w:r>
      <w:hyperlink r:id="rId20" w:history="1">
        <w:r w:rsidRPr="004D08EA">
          <w:rPr>
            <w:rStyle w:val="Hyperlink"/>
            <w:lang w:eastAsia="zh-CN"/>
          </w:rPr>
          <w:t>https://doi.org/10.1016/j.vaccine.2023.10.058</w:t>
        </w:r>
      </w:hyperlink>
    </w:p>
    <w:p w14:paraId="13DED30E"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Adhikari, B., von Seidlein, L., </w:t>
      </w:r>
      <w:r>
        <w:rPr>
          <w:lang w:eastAsia="zh-CN"/>
        </w:rPr>
        <w:t xml:space="preserve">Cheah, P. K., </w:t>
      </w:r>
      <w:r w:rsidRPr="0035084E">
        <w:rPr>
          <w:lang w:eastAsia="zh-CN"/>
        </w:rPr>
        <w:t xml:space="preserve">&amp; Larson, H. J. “Vaccine Mandates and Public Trust Do Not Have to Be Antagonistic.” </w:t>
      </w:r>
      <w:r w:rsidRPr="0035084E">
        <w:rPr>
          <w:i/>
          <w:iCs/>
          <w:lang w:eastAsia="zh-CN"/>
        </w:rPr>
        <w:t>Nature Human Behaviour</w:t>
      </w:r>
      <w:r w:rsidRPr="0035084E">
        <w:rPr>
          <w:lang w:eastAsia="zh-CN"/>
        </w:rPr>
        <w:t xml:space="preserve"> 7:10 (2023): 1605–1606. </w:t>
      </w:r>
      <w:hyperlink r:id="rId21" w:history="1">
        <w:r w:rsidRPr="00FA55C9">
          <w:rPr>
            <w:rStyle w:val="Hyperlink"/>
            <w:lang w:eastAsia="zh-CN"/>
          </w:rPr>
          <w:t>https://doi.org/10.1038/s41562-023-01720-8</w:t>
        </w:r>
      </w:hyperlink>
    </w:p>
    <w:p w14:paraId="665376DB"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“Public Trust in Science.” </w:t>
      </w:r>
      <w:r w:rsidRPr="0035084E">
        <w:rPr>
          <w:i/>
          <w:iCs/>
          <w:lang w:eastAsia="zh-CN"/>
        </w:rPr>
        <w:t>Interdisciplinary Science Reviews</w:t>
      </w:r>
      <w:r w:rsidRPr="0035084E">
        <w:rPr>
          <w:lang w:eastAsia="zh-CN"/>
        </w:rPr>
        <w:t xml:space="preserve"> 48:2 (2023): 366–378. </w:t>
      </w:r>
      <w:hyperlink r:id="rId22" w:history="1">
        <w:r w:rsidRPr="004D08EA">
          <w:rPr>
            <w:rStyle w:val="Hyperlink"/>
            <w:lang w:eastAsia="zh-CN"/>
          </w:rPr>
          <w:t>https://doi.org/10.1080/03080188.2022.2152243</w:t>
        </w:r>
      </w:hyperlink>
    </w:p>
    <w:p w14:paraId="2B03A74C"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Goldenberg, M. J. “</w:t>
      </w:r>
      <w:r>
        <w:rPr>
          <w:lang w:eastAsia="zh-CN"/>
        </w:rPr>
        <w:t xml:space="preserve">[Book Forum] </w:t>
      </w:r>
      <w:r w:rsidRPr="0035084E">
        <w:rPr>
          <w:lang w:eastAsia="zh-CN"/>
        </w:rPr>
        <w:t xml:space="preserve">Vaccine Hesitancy: Public Trust, Expertise, and the War on Science: Reply by the Author.” </w:t>
      </w:r>
      <w:r w:rsidRPr="0035084E">
        <w:rPr>
          <w:i/>
          <w:iCs/>
          <w:lang w:eastAsia="zh-CN"/>
        </w:rPr>
        <w:t>Studies in History and Philosophy of Science</w:t>
      </w:r>
      <w:r w:rsidRPr="0035084E">
        <w:rPr>
          <w:lang w:eastAsia="zh-CN"/>
        </w:rPr>
        <w:t xml:space="preserve"> 96 (2022): 121–124.</w:t>
      </w:r>
      <w:r>
        <w:rPr>
          <w:lang w:eastAsia="zh-CN"/>
        </w:rPr>
        <w:t xml:space="preserve"> </w:t>
      </w:r>
      <w:hyperlink r:id="rId23" w:history="1">
        <w:r w:rsidRPr="00693052">
          <w:rPr>
            <w:rStyle w:val="Hyperlink"/>
          </w:rPr>
          <w:t>https://doi.org/10.1016/j.shpsa.2022.09.011</w:t>
        </w:r>
      </w:hyperlink>
    </w:p>
    <w:p w14:paraId="4635CC2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Snyder, J., Goldenberg, M. J., Crooks, V. A., &amp; Katz, R. “Crowdfunding Narratives and the Valuation of Vaccines for COVID-19.” </w:t>
      </w:r>
      <w:r w:rsidRPr="0035084E">
        <w:rPr>
          <w:i/>
          <w:iCs/>
          <w:lang w:eastAsia="zh-CN"/>
        </w:rPr>
        <w:t>Vaccine</w:t>
      </w:r>
      <w:r w:rsidRPr="0035084E">
        <w:rPr>
          <w:lang w:eastAsia="zh-CN"/>
        </w:rPr>
        <w:t xml:space="preserve"> 40:36 (2022): 5295–5298. </w:t>
      </w:r>
      <w:hyperlink r:id="rId24" w:history="1">
        <w:r w:rsidRPr="00575019">
          <w:rPr>
            <w:rStyle w:val="Hyperlink"/>
            <w:lang w:eastAsia="zh-CN"/>
          </w:rPr>
          <w:t>https://doi.org/10.1016/j.vaccine.2022.07.050</w:t>
        </w:r>
      </w:hyperlink>
      <w:r>
        <w:rPr>
          <w:lang w:eastAsia="zh-CN"/>
        </w:rPr>
        <w:t xml:space="preserve"> </w:t>
      </w:r>
    </w:p>
    <w:p w14:paraId="18E4C65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“Author Meets Critics: An Introduction.” </w:t>
      </w:r>
      <w:r w:rsidRPr="0035084E">
        <w:rPr>
          <w:i/>
          <w:iCs/>
          <w:lang w:eastAsia="zh-CN"/>
        </w:rPr>
        <w:t>International Journal of Feminist Approaches to Bioethics</w:t>
      </w:r>
      <w:r w:rsidRPr="0035084E">
        <w:rPr>
          <w:lang w:eastAsia="zh-CN"/>
        </w:rPr>
        <w:t xml:space="preserve"> 15:2 (2022): 92. </w:t>
      </w:r>
      <w:hyperlink r:id="rId25" w:history="1">
        <w:r w:rsidRPr="00693052">
          <w:rPr>
            <w:rStyle w:val="Hyperlink"/>
            <w:lang w:eastAsia="zh-CN"/>
          </w:rPr>
          <w:t>https://doi.org/10.3138/ijfab.15.2.06</w:t>
        </w:r>
      </w:hyperlink>
    </w:p>
    <w:p w14:paraId="1B999B8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“Normative Theory and the COVID Pandemic: Author’s Response to Miriam Solomon and Inmaculada de Melo-Martin.” </w:t>
      </w:r>
      <w:r w:rsidRPr="0035084E">
        <w:rPr>
          <w:i/>
          <w:iCs/>
          <w:lang w:eastAsia="zh-CN"/>
        </w:rPr>
        <w:t>International Journal of Feminist Approaches to Bioethics</w:t>
      </w:r>
      <w:r w:rsidRPr="0035084E">
        <w:rPr>
          <w:lang w:eastAsia="zh-CN"/>
        </w:rPr>
        <w:t xml:space="preserve"> 15:2 (2022): 116–130. </w:t>
      </w:r>
      <w:hyperlink r:id="rId26" w:history="1">
        <w:r w:rsidRPr="00693052">
          <w:rPr>
            <w:rStyle w:val="Hyperlink"/>
            <w:lang w:eastAsia="zh-CN"/>
          </w:rPr>
          <w:t>https://doi.org/10.3138/ijfab.15.2.09</w:t>
        </w:r>
      </w:hyperlink>
    </w:p>
    <w:p w14:paraId="6EEF313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Clase, C. M., et al. “Can Peer Review Be Kinder? Supportive Peer Review: A Re-Commitment to Kindness and a Call to Action.” </w:t>
      </w:r>
      <w:r w:rsidRPr="0035084E">
        <w:rPr>
          <w:i/>
          <w:iCs/>
          <w:lang w:eastAsia="zh-CN"/>
        </w:rPr>
        <w:t>Canadian Journal of Kidney Health and Disease</w:t>
      </w:r>
      <w:r w:rsidRPr="0035084E">
        <w:rPr>
          <w:lang w:eastAsia="zh-CN"/>
        </w:rPr>
        <w:t xml:space="preserve"> 9 (2022). </w:t>
      </w:r>
      <w:hyperlink r:id="rId27" w:history="1">
        <w:r w:rsidRPr="00693052">
          <w:rPr>
            <w:rStyle w:val="Hyperlink"/>
            <w:lang w:eastAsia="zh-CN"/>
          </w:rPr>
          <w:t>https://doi.org/10.1177/20543581221080327</w:t>
        </w:r>
      </w:hyperlink>
    </w:p>
    <w:p w14:paraId="693F581A"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“A Feminist Take on Vaccine Hesitancy.” </w:t>
      </w:r>
      <w:r w:rsidRPr="0035084E">
        <w:rPr>
          <w:i/>
          <w:iCs/>
          <w:lang w:eastAsia="zh-CN"/>
        </w:rPr>
        <w:t>International Journal of Feminist Approaches to Bioethics</w:t>
      </w:r>
      <w:r w:rsidRPr="0035084E">
        <w:rPr>
          <w:lang w:eastAsia="zh-CN"/>
        </w:rPr>
        <w:t xml:space="preserve"> 15:1 (2022): 180–182. </w:t>
      </w:r>
      <w:hyperlink r:id="rId28" w:history="1">
        <w:r w:rsidRPr="00693052">
          <w:rPr>
            <w:rStyle w:val="Hyperlink"/>
            <w:lang w:eastAsia="zh-CN"/>
          </w:rPr>
          <w:t>https://doi.org/10.3138/ijfab-15.1.32</w:t>
        </w:r>
      </w:hyperlink>
    </w:p>
    <w:p w14:paraId="3E23D0E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O’Doherty, K., et al. “Deliberation on Childhood Vaccination in Canada: Public Input on Ethical Trade-Offs in Vaccination Policy.” </w:t>
      </w:r>
      <w:r w:rsidRPr="0035084E">
        <w:rPr>
          <w:i/>
          <w:iCs/>
          <w:lang w:eastAsia="zh-CN"/>
        </w:rPr>
        <w:t>AJOB Empirical Bioethics</w:t>
      </w:r>
      <w:r w:rsidRPr="0035084E">
        <w:rPr>
          <w:lang w:eastAsia="zh-CN"/>
        </w:rPr>
        <w:t xml:space="preserve"> 12:4 (2021): 253–265. </w:t>
      </w:r>
      <w:hyperlink r:id="rId29" w:history="1">
        <w:r w:rsidRPr="00CA50DD">
          <w:rPr>
            <w:rStyle w:val="Hyperlink"/>
            <w:lang w:eastAsia="zh-CN"/>
          </w:rPr>
          <w:t>https://doi.org/10.1080/23294515.2021.1941416</w:t>
        </w:r>
      </w:hyperlink>
    </w:p>
    <w:p w14:paraId="7F1250F5"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Upshur, R., &amp; Goldenberg, M. J. “Countering Medical Nihilism by Reconnecting Facts and Values.” </w:t>
      </w:r>
      <w:r w:rsidRPr="0035084E">
        <w:rPr>
          <w:i/>
          <w:iCs/>
          <w:lang w:eastAsia="zh-CN"/>
        </w:rPr>
        <w:t>Studies in History and Philosophy of Science</w:t>
      </w:r>
      <w:r w:rsidRPr="0035084E">
        <w:rPr>
          <w:lang w:eastAsia="zh-CN"/>
        </w:rPr>
        <w:t xml:space="preserve"> 84 (2020): 75–83. </w:t>
      </w:r>
      <w:hyperlink r:id="rId30" w:history="1">
        <w:r w:rsidRPr="00CA50DD">
          <w:rPr>
            <w:rStyle w:val="Hyperlink"/>
            <w:lang w:eastAsia="zh-CN"/>
          </w:rPr>
          <w:t>https://doi.org/10.1016/j.shpsa.2020.08.005</w:t>
        </w:r>
      </w:hyperlink>
    </w:p>
    <w:p w14:paraId="7CB8D0CB"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“Rethinking Debates about Pediatric Vaccine Safety: A Feminist View.” In </w:t>
      </w:r>
      <w:r w:rsidRPr="0035084E">
        <w:rPr>
          <w:i/>
          <w:iCs/>
          <w:lang w:eastAsia="zh-CN"/>
        </w:rPr>
        <w:t>Routledge Handbook of Feminist Philosophy of Science</w:t>
      </w:r>
      <w:r w:rsidRPr="0035084E">
        <w:rPr>
          <w:lang w:eastAsia="zh-CN"/>
        </w:rPr>
        <w:t>, 423–434. Routledge, 2019.</w:t>
      </w:r>
    </w:p>
    <w:p w14:paraId="592EFD7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“Vaccines, Values, and Science.” </w:t>
      </w:r>
      <w:r w:rsidRPr="0035084E">
        <w:rPr>
          <w:i/>
          <w:iCs/>
          <w:lang w:eastAsia="zh-CN"/>
        </w:rPr>
        <w:t>Canadian Medical Association Journal</w:t>
      </w:r>
      <w:r w:rsidRPr="0035084E">
        <w:rPr>
          <w:lang w:eastAsia="zh-CN"/>
        </w:rPr>
        <w:t xml:space="preserve"> 19:14 (2019): E397–E398. </w:t>
      </w:r>
      <w:hyperlink r:id="rId31" w:history="1">
        <w:r w:rsidRPr="00CA50DD">
          <w:rPr>
            <w:rStyle w:val="Hyperlink"/>
            <w:lang w:eastAsia="zh-CN"/>
          </w:rPr>
          <w:t>https://doi.org/10.1503/cmaj.181635</w:t>
        </w:r>
      </w:hyperlink>
    </w:p>
    <w:p w14:paraId="7ABDE86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&amp; </w:t>
      </w:r>
      <w:proofErr w:type="spellStart"/>
      <w:r w:rsidRPr="0035084E">
        <w:rPr>
          <w:lang w:eastAsia="zh-CN"/>
        </w:rPr>
        <w:t>McCron</w:t>
      </w:r>
      <w:proofErr w:type="spellEnd"/>
      <w:r w:rsidRPr="0035084E">
        <w:rPr>
          <w:lang w:eastAsia="zh-CN"/>
        </w:rPr>
        <w:t xml:space="preserve">, C. “‘The Science Is Clear!’ Media Uptake of Health Research into Vaccine Hesitancy.” In </w:t>
      </w:r>
      <w:r w:rsidRPr="0035084E">
        <w:rPr>
          <w:i/>
          <w:iCs/>
          <w:lang w:eastAsia="zh-CN"/>
        </w:rPr>
        <w:t>Knowing and Acting in Medicine</w:t>
      </w:r>
      <w:r w:rsidRPr="00CA50DD">
        <w:rPr>
          <w:lang w:eastAsia="zh-CN"/>
        </w:rPr>
        <w:t>, 113–132. ed. R. Bluhm. Rowman</w:t>
      </w:r>
      <w:r w:rsidRPr="0035084E">
        <w:rPr>
          <w:lang w:eastAsia="zh-CN"/>
        </w:rPr>
        <w:t xml:space="preserve"> &amp; Littlefield, 2017.</w:t>
      </w:r>
    </w:p>
    <w:p w14:paraId="628AEB5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“Public Misunderstanding of Science? Reframing the Problem of Vaccine Hesitancy.” </w:t>
      </w:r>
      <w:r w:rsidRPr="0035084E">
        <w:rPr>
          <w:i/>
          <w:iCs/>
          <w:lang w:eastAsia="zh-CN"/>
        </w:rPr>
        <w:t>Perspectives on Science</w:t>
      </w:r>
      <w:r w:rsidRPr="0035084E">
        <w:rPr>
          <w:lang w:eastAsia="zh-CN"/>
        </w:rPr>
        <w:t xml:space="preserve"> 24:5 (2016): 552–581. </w:t>
      </w:r>
      <w:hyperlink r:id="rId32" w:history="1">
        <w:r w:rsidRPr="00CA50DD">
          <w:rPr>
            <w:rStyle w:val="Hyperlink"/>
            <w:lang w:eastAsia="zh-CN"/>
          </w:rPr>
          <w:t>https://doi.org/10.1162/POSC_a_00223</w:t>
        </w:r>
      </w:hyperlink>
    </w:p>
    <w:p w14:paraId="0673AD7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“Whose Social Values? Evaluating Canada’s ‘Death of Evidence’ Controversy.” </w:t>
      </w:r>
      <w:r w:rsidRPr="0035084E">
        <w:rPr>
          <w:i/>
          <w:iCs/>
          <w:lang w:eastAsia="zh-CN"/>
        </w:rPr>
        <w:t>Canadian Journal of Philosophy</w:t>
      </w:r>
      <w:r w:rsidRPr="0035084E">
        <w:rPr>
          <w:lang w:eastAsia="zh-CN"/>
        </w:rPr>
        <w:t xml:space="preserve"> 45:3 (2015): 404–424.</w:t>
      </w:r>
      <w:r>
        <w:rPr>
          <w:lang w:eastAsia="zh-CN"/>
        </w:rPr>
        <w:t xml:space="preserve"> </w:t>
      </w:r>
      <w:hyperlink r:id="rId33" w:history="1">
        <w:r w:rsidRPr="00575019">
          <w:rPr>
            <w:rStyle w:val="Hyperlink"/>
            <w:lang w:eastAsia="zh-CN"/>
          </w:rPr>
          <w:t>https://doi.org/10.1080/00455091.2015.1079003</w:t>
        </w:r>
      </w:hyperlink>
      <w:r>
        <w:rPr>
          <w:lang w:eastAsia="zh-CN"/>
        </w:rPr>
        <w:t xml:space="preserve">    </w:t>
      </w:r>
      <w:r>
        <w:rPr>
          <w:rFonts w:ascii="Noto Sans" w:hAnsi="Noto Sans" w:cs="Noto Sans"/>
          <w:color w:val="181817"/>
          <w:shd w:val="clear" w:color="auto" w:fill="CAE7FF"/>
        </w:rPr>
        <w:t xml:space="preserve"> </w:t>
      </w:r>
    </w:p>
    <w:p w14:paraId="1ED1A869"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“The Placebo Orthodoxy and the Double Standard of Care in Multinational Clinical Research.” </w:t>
      </w:r>
      <w:r w:rsidRPr="0035084E">
        <w:rPr>
          <w:i/>
          <w:iCs/>
          <w:lang w:eastAsia="zh-CN"/>
        </w:rPr>
        <w:t>Theoretical Medicine and Bioethics</w:t>
      </w:r>
      <w:r w:rsidRPr="0035084E">
        <w:rPr>
          <w:lang w:eastAsia="zh-CN"/>
        </w:rPr>
        <w:t xml:space="preserve"> 36:1 (2015): 7–23.</w:t>
      </w:r>
      <w:r>
        <w:rPr>
          <w:lang w:eastAsia="zh-CN"/>
        </w:rPr>
        <w:t xml:space="preserve"> </w:t>
      </w:r>
      <w:hyperlink r:id="rId34" w:history="1">
        <w:r w:rsidRPr="00DB57BD">
          <w:rPr>
            <w:rStyle w:val="Hyperlink"/>
            <w:shd w:val="clear" w:color="auto" w:fill="FFFFFF"/>
          </w:rPr>
          <w:t>https://doi.org/10.1007/s11017-015-9317-9</w:t>
        </w:r>
      </w:hyperlink>
      <w:r>
        <w:rPr>
          <w:rFonts w:ascii="Merriweather Sans" w:hAnsi="Merriweather Sans"/>
          <w:color w:val="222222"/>
          <w:shd w:val="clear" w:color="auto" w:fill="FFFFFF"/>
        </w:rPr>
        <w:t xml:space="preserve"> </w:t>
      </w:r>
      <w:r w:rsidRPr="0035084E">
        <w:rPr>
          <w:lang w:eastAsia="zh-CN"/>
        </w:rPr>
        <w:t xml:space="preserve"> </w:t>
      </w:r>
    </w:p>
    <w:p w14:paraId="6C368E3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“How Can Feminist Theories of Evidence Assist Clinical Reasoning and Decision-Making?” </w:t>
      </w:r>
      <w:r w:rsidRPr="0035084E">
        <w:rPr>
          <w:i/>
          <w:iCs/>
          <w:lang w:eastAsia="zh-CN"/>
        </w:rPr>
        <w:t>Social Epistemology</w:t>
      </w:r>
      <w:r w:rsidRPr="0035084E">
        <w:rPr>
          <w:lang w:eastAsia="zh-CN"/>
        </w:rPr>
        <w:t xml:space="preserve"> 29:1 (2015): 3–33.</w:t>
      </w:r>
      <w:r>
        <w:rPr>
          <w:lang w:eastAsia="zh-CN"/>
        </w:rPr>
        <w:t xml:space="preserve"> </w:t>
      </w:r>
      <w:hyperlink r:id="rId35" w:history="1">
        <w:r w:rsidRPr="00DB57BD">
          <w:rPr>
            <w:rStyle w:val="Hyperlink"/>
            <w:color w:val="006DB4"/>
          </w:rPr>
          <w:t>https://doi.org/10.1080/02691728.2013.794871</w:t>
        </w:r>
      </w:hyperlink>
      <w:r w:rsidRPr="0035084E">
        <w:rPr>
          <w:lang w:eastAsia="zh-CN"/>
        </w:rPr>
        <w:t xml:space="preserve"> </w:t>
      </w:r>
    </w:p>
    <w:p w14:paraId="03FBF96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“Diversity in Epistemic Communities: A Response to Clough.” </w:t>
      </w:r>
      <w:r w:rsidRPr="0035084E">
        <w:rPr>
          <w:i/>
          <w:iCs/>
          <w:lang w:eastAsia="zh-CN"/>
        </w:rPr>
        <w:t>Social Epistemology Review and Reply Collective</w:t>
      </w:r>
      <w:r w:rsidRPr="0035084E">
        <w:rPr>
          <w:lang w:eastAsia="zh-CN"/>
        </w:rPr>
        <w:t xml:space="preserve"> 3:5 (2014): 25–30.</w:t>
      </w:r>
      <w:r>
        <w:rPr>
          <w:lang w:eastAsia="zh-CN"/>
        </w:rPr>
        <w:t xml:space="preserve"> </w:t>
      </w:r>
      <w:hyperlink r:id="rId36" w:history="1">
        <w:r w:rsidRPr="00DB57BD">
          <w:rPr>
            <w:rStyle w:val="Hyperlink"/>
            <w:color w:val="127EA8"/>
            <w:u w:val="none"/>
            <w:shd w:val="clear" w:color="auto" w:fill="FFFFFF"/>
          </w:rPr>
          <w:t>http://wp.me/p1Bfg0-1oY</w:t>
        </w:r>
      </w:hyperlink>
      <w:r>
        <w:t xml:space="preserve"> </w:t>
      </w:r>
    </w:p>
    <w:p w14:paraId="749AC6B1"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“Evidence-Based Medicine.” In </w:t>
      </w:r>
      <w:r w:rsidRPr="0035084E">
        <w:rPr>
          <w:i/>
          <w:iCs/>
          <w:lang w:eastAsia="zh-CN"/>
        </w:rPr>
        <w:t>Wiley-Blackwell Encyclopedia of Health, Illness, Behavior, and Society</w:t>
      </w:r>
      <w:r w:rsidRPr="0035084E">
        <w:rPr>
          <w:lang w:eastAsia="zh-CN"/>
        </w:rPr>
        <w:t>. Wiley-Blackwell, 2014.</w:t>
      </w:r>
    </w:p>
    <w:p w14:paraId="70C566F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Goldenberg, M. J. “Is ‘</w:t>
      </w:r>
      <w:proofErr w:type="gramStart"/>
      <w:r w:rsidRPr="0035084E">
        <w:rPr>
          <w:lang w:eastAsia="zh-CN"/>
        </w:rPr>
        <w:t>Scientifically-Informed</w:t>
      </w:r>
      <w:proofErr w:type="gramEnd"/>
      <w:r w:rsidRPr="0035084E">
        <w:rPr>
          <w:lang w:eastAsia="zh-CN"/>
        </w:rPr>
        <w:t xml:space="preserve"> Yet Humanistic Medicine’ the Solution to the Crisis of Modern Medicine?” </w:t>
      </w:r>
      <w:r w:rsidRPr="0035084E">
        <w:rPr>
          <w:i/>
          <w:iCs/>
          <w:lang w:eastAsia="zh-CN"/>
        </w:rPr>
        <w:t xml:space="preserve">European </w:t>
      </w:r>
      <w:r w:rsidRPr="00DB57BD">
        <w:rPr>
          <w:i/>
          <w:iCs/>
          <w:lang w:eastAsia="zh-CN"/>
        </w:rPr>
        <w:t>Journal of Person</w:t>
      </w:r>
      <w:r w:rsidRPr="0035084E">
        <w:rPr>
          <w:i/>
          <w:iCs/>
          <w:lang w:eastAsia="zh-CN"/>
        </w:rPr>
        <w:t>-Centered Healthcare</w:t>
      </w:r>
      <w:r w:rsidRPr="0035084E">
        <w:rPr>
          <w:lang w:eastAsia="zh-CN"/>
        </w:rPr>
        <w:t xml:space="preserve"> 2:1 (2014): 106–113.</w:t>
      </w:r>
    </w:p>
    <w:p w14:paraId="600B0217"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“Defining ‘Quality of Care’ </w:t>
      </w:r>
      <w:r w:rsidRPr="00DB57BD">
        <w:rPr>
          <w:lang w:eastAsia="zh-CN"/>
        </w:rPr>
        <w:t xml:space="preserve">Persuasively.” </w:t>
      </w:r>
      <w:r w:rsidRPr="00DB57BD">
        <w:rPr>
          <w:i/>
          <w:iCs/>
          <w:lang w:eastAsia="zh-CN"/>
        </w:rPr>
        <w:t>Theoretical Medicine and Bioethics</w:t>
      </w:r>
      <w:r w:rsidRPr="00DB57BD">
        <w:rPr>
          <w:lang w:eastAsia="zh-CN"/>
        </w:rPr>
        <w:t xml:space="preserve"> 33:4 (2012): 243–261.</w:t>
      </w:r>
      <w:r>
        <w:rPr>
          <w:lang w:eastAsia="zh-CN"/>
        </w:rPr>
        <w:t xml:space="preserve"> </w:t>
      </w:r>
      <w:r>
        <w:rPr>
          <w:rFonts w:ascii="Merriweather Sans" w:hAnsi="Merriweather Sans"/>
          <w:color w:val="222222"/>
          <w:shd w:val="clear" w:color="auto" w:fill="FFFFFF"/>
        </w:rPr>
        <w:t> </w:t>
      </w:r>
      <w:hyperlink r:id="rId37" w:history="1">
        <w:r w:rsidRPr="00DB57BD">
          <w:rPr>
            <w:rStyle w:val="Hyperlink"/>
            <w:shd w:val="clear" w:color="auto" w:fill="FFFFFF"/>
          </w:rPr>
          <w:t>https://doi.org/10.1007/s11017-012-9230-4</w:t>
        </w:r>
      </w:hyperlink>
    </w:p>
    <w:p w14:paraId="215C24C4"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lastRenderedPageBreak/>
        <w:t xml:space="preserve">Goldenberg, M. J. “Innovating Medical Knowledge: Understanding Evidence-Based Medicine as a Socio-Medical Phenomenon.” In </w:t>
      </w:r>
      <w:r w:rsidRPr="0035084E">
        <w:rPr>
          <w:i/>
          <w:iCs/>
          <w:lang w:eastAsia="zh-CN"/>
        </w:rPr>
        <w:t>Evidence-Based Medicine</w:t>
      </w:r>
      <w:r w:rsidRPr="0035084E">
        <w:rPr>
          <w:lang w:eastAsia="zh-CN"/>
        </w:rPr>
        <w:t xml:space="preserve">, 11–28. </w:t>
      </w:r>
      <w:r>
        <w:rPr>
          <w:lang w:eastAsia="zh-CN"/>
        </w:rPr>
        <w:t xml:space="preserve">ed. N Sitaram. </w:t>
      </w:r>
      <w:proofErr w:type="spellStart"/>
      <w:r w:rsidRPr="0035084E">
        <w:rPr>
          <w:lang w:eastAsia="zh-CN"/>
        </w:rPr>
        <w:t>InTech</w:t>
      </w:r>
      <w:proofErr w:type="spellEnd"/>
      <w:r w:rsidRPr="0035084E">
        <w:rPr>
          <w:lang w:eastAsia="zh-CN"/>
        </w:rPr>
        <w:t>, 2012.</w:t>
      </w:r>
    </w:p>
    <w:p w14:paraId="66FB4912"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“Perspectives </w:t>
      </w:r>
      <w:r w:rsidRPr="000E3C44">
        <w:rPr>
          <w:lang w:eastAsia="zh-CN"/>
        </w:rPr>
        <w:t>on</w:t>
      </w:r>
      <w:r w:rsidRPr="0035084E">
        <w:rPr>
          <w:lang w:eastAsia="zh-CN"/>
        </w:rPr>
        <w:t xml:space="preserve"> Evidence-Based Healthcare for Women.” </w:t>
      </w:r>
      <w:r w:rsidRPr="0035084E">
        <w:rPr>
          <w:i/>
          <w:iCs/>
          <w:lang w:eastAsia="zh-CN"/>
        </w:rPr>
        <w:t>Journal of Women’s Health</w:t>
      </w:r>
      <w:r w:rsidRPr="0035084E">
        <w:rPr>
          <w:lang w:eastAsia="zh-CN"/>
        </w:rPr>
        <w:t xml:space="preserve"> 19:7 (2010): 1235–1238.</w:t>
      </w:r>
      <w:r>
        <w:rPr>
          <w:lang w:eastAsia="zh-CN"/>
        </w:rPr>
        <w:t xml:space="preserve"> </w:t>
      </w:r>
      <w:hyperlink r:id="rId38" w:history="1">
        <w:r w:rsidRPr="000E3C44">
          <w:rPr>
            <w:color w:val="0070C0"/>
            <w:u w:val="single"/>
          </w:rPr>
          <w:t>https://doi.org/10.1089/jwh.2009.1680</w:t>
        </w:r>
      </w:hyperlink>
      <w:r>
        <w:rPr>
          <w:color w:val="000000" w:themeColor="text1"/>
        </w:rPr>
        <w:t xml:space="preserve"> </w:t>
      </w:r>
    </w:p>
    <w:p w14:paraId="512F1785"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“Clinical Evidence and the Absent Body in Medical Epistemology.” </w:t>
      </w:r>
      <w:r w:rsidRPr="0035084E">
        <w:rPr>
          <w:i/>
          <w:iCs/>
          <w:lang w:eastAsia="zh-CN"/>
        </w:rPr>
        <w:t>IJFAB</w:t>
      </w:r>
      <w:r w:rsidRPr="0035084E">
        <w:rPr>
          <w:lang w:eastAsia="zh-CN"/>
        </w:rPr>
        <w:t xml:space="preserve"> 3:1 (2010): 43–71. </w:t>
      </w:r>
      <w:hyperlink r:id="rId39" w:history="1">
        <w:r w:rsidRPr="000E3C44">
          <w:rPr>
            <w:rStyle w:val="Hyperlink"/>
            <w:lang w:eastAsia="zh-CN"/>
          </w:rPr>
          <w:t>https://doi.org/10.1353/fab.0.0057</w:t>
        </w:r>
      </w:hyperlink>
    </w:p>
    <w:p w14:paraId="16A63D4F"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“Iconoclast or Creed? Objectivism and Pragmatism in Evidence-Based Medicine’s Hierarchy of Evidence.” </w:t>
      </w:r>
      <w:r w:rsidRPr="0035084E">
        <w:rPr>
          <w:i/>
          <w:iCs/>
          <w:lang w:eastAsia="zh-CN"/>
        </w:rPr>
        <w:t>Perspectives in Biology and Medicine</w:t>
      </w:r>
      <w:r w:rsidRPr="0035084E">
        <w:rPr>
          <w:lang w:eastAsia="zh-CN"/>
        </w:rPr>
        <w:t xml:space="preserve"> 52:2 (2009): 168–187. </w:t>
      </w:r>
      <w:hyperlink r:id="rId40" w:history="1">
        <w:r w:rsidRPr="000E3C44">
          <w:rPr>
            <w:rStyle w:val="Hyperlink"/>
            <w:lang w:eastAsia="zh-CN"/>
          </w:rPr>
          <w:t>https://doi.org/10.1353/pbm.0.0089</w:t>
        </w:r>
      </w:hyperlink>
    </w:p>
    <w:p w14:paraId="028ABA1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“The Problem of Exclusion in Feminist Theory and Politics.” </w:t>
      </w:r>
      <w:r w:rsidRPr="0035084E">
        <w:rPr>
          <w:i/>
          <w:iCs/>
          <w:lang w:eastAsia="zh-CN"/>
        </w:rPr>
        <w:t>Journal of Gender Studies</w:t>
      </w:r>
      <w:r w:rsidRPr="0035084E">
        <w:rPr>
          <w:lang w:eastAsia="zh-CN"/>
        </w:rPr>
        <w:t xml:space="preserve"> 16:2 (2007): 139–153. </w:t>
      </w:r>
      <w:hyperlink r:id="rId41" w:history="1">
        <w:r w:rsidRPr="000E3C44">
          <w:rPr>
            <w:rStyle w:val="Hyperlink"/>
            <w:lang w:eastAsia="zh-CN"/>
          </w:rPr>
          <w:t>https://doi.org/10.1080/09589230601124844</w:t>
        </w:r>
      </w:hyperlink>
    </w:p>
    <w:p w14:paraId="1F110B20"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Secker, B., Goldenberg, M. J., et al. “Just Regionalisation</w:t>
      </w:r>
      <w:r>
        <w:rPr>
          <w:lang w:eastAsia="zh-CN"/>
        </w:rPr>
        <w:t>: Rehabilitating Care for People with Disabilities and Chronic Illnesses.</w:t>
      </w:r>
      <w:r w:rsidRPr="0035084E">
        <w:rPr>
          <w:lang w:eastAsia="zh-CN"/>
        </w:rPr>
        <w:t xml:space="preserve">” </w:t>
      </w:r>
      <w:r w:rsidRPr="0035084E">
        <w:rPr>
          <w:i/>
          <w:iCs/>
          <w:lang w:eastAsia="zh-CN"/>
        </w:rPr>
        <w:t>BMC Medical Ethics</w:t>
      </w:r>
      <w:r w:rsidRPr="0035084E">
        <w:rPr>
          <w:lang w:eastAsia="zh-CN"/>
        </w:rPr>
        <w:t xml:space="preserve"> 7:9 (2006). </w:t>
      </w:r>
      <w:hyperlink r:id="rId42" w:history="1">
        <w:r w:rsidRPr="000E3C44">
          <w:rPr>
            <w:rStyle w:val="Hyperlink"/>
            <w:lang w:eastAsia="zh-CN"/>
          </w:rPr>
          <w:t>https://doi.org/10.1186/1472-6939-7-9</w:t>
        </w:r>
      </w:hyperlink>
    </w:p>
    <w:p w14:paraId="6BE48226"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“On Evidence and Evidence-Based Medicine.” </w:t>
      </w:r>
      <w:r w:rsidRPr="0035084E">
        <w:rPr>
          <w:i/>
          <w:iCs/>
          <w:lang w:eastAsia="zh-CN"/>
        </w:rPr>
        <w:t>Social Science &amp; Medicine</w:t>
      </w:r>
      <w:r w:rsidRPr="0035084E">
        <w:rPr>
          <w:lang w:eastAsia="zh-CN"/>
        </w:rPr>
        <w:t xml:space="preserve"> 62:11 (2006): 2621–2632. </w:t>
      </w:r>
      <w:hyperlink r:id="rId43" w:history="1">
        <w:r w:rsidRPr="0035084E">
          <w:rPr>
            <w:rStyle w:val="Hyperlink"/>
            <w:lang w:eastAsia="zh-CN"/>
          </w:rPr>
          <w:t>https://doi.org/10.1016/j.socscimed.2005.11.050</w:t>
        </w:r>
      </w:hyperlink>
    </w:p>
    <w:p w14:paraId="3861CD23" w14:textId="77777777" w:rsidR="00784A63" w:rsidRPr="0035084E" w:rsidRDefault="00784A63" w:rsidP="00784A63">
      <w:pPr>
        <w:suppressAutoHyphens w:val="0"/>
        <w:spacing w:before="100" w:beforeAutospacing="1" w:after="100" w:afterAutospacing="1" w:line="300" w:lineRule="atLeast"/>
        <w:rPr>
          <w:lang w:eastAsia="zh-CN"/>
        </w:rPr>
      </w:pPr>
      <w:r w:rsidRPr="0035084E">
        <w:rPr>
          <w:lang w:eastAsia="zh-CN"/>
        </w:rPr>
        <w:t xml:space="preserve">Goldenberg, M. J. “Evidence-Based Ethics?” </w:t>
      </w:r>
      <w:r w:rsidRPr="0035084E">
        <w:rPr>
          <w:i/>
          <w:iCs/>
          <w:lang w:eastAsia="zh-CN"/>
        </w:rPr>
        <w:t>BMC Medical Ethics</w:t>
      </w:r>
      <w:r w:rsidRPr="0035084E">
        <w:rPr>
          <w:lang w:eastAsia="zh-CN"/>
        </w:rPr>
        <w:t xml:space="preserve"> 6:11 (2005). </w:t>
      </w:r>
      <w:hyperlink r:id="rId44" w:history="1">
        <w:r w:rsidRPr="0035084E">
          <w:rPr>
            <w:rStyle w:val="Hyperlink"/>
            <w:lang w:eastAsia="zh-CN"/>
          </w:rPr>
          <w:t>https://doi.org/10.1186/1472-6939-6-11</w:t>
        </w:r>
      </w:hyperlink>
    </w:p>
    <w:p w14:paraId="4CBEF72F" w14:textId="75406F53" w:rsidR="00E839FC" w:rsidRPr="000062FC" w:rsidRDefault="00E839FC" w:rsidP="000062FC">
      <w:pPr>
        <w:ind w:hanging="2"/>
        <w:rPr>
          <w:sz w:val="16"/>
          <w:szCs w:val="16"/>
        </w:rPr>
      </w:pPr>
      <w:r>
        <w:rPr>
          <w:sz w:val="16"/>
          <w:szCs w:val="16"/>
        </w:rPr>
        <w:t xml:space="preserve"> </w:t>
      </w:r>
    </w:p>
    <w:p w14:paraId="43FBB053" w14:textId="77777777" w:rsidR="000062FC" w:rsidRDefault="000062FC" w:rsidP="000062FC">
      <w:pPr>
        <w:ind w:hanging="2"/>
        <w:rPr>
          <w:color w:val="2C2727"/>
          <w:highlight w:val="white"/>
        </w:rPr>
      </w:pPr>
    </w:p>
    <w:p w14:paraId="29A82CA8" w14:textId="4B18B2F7" w:rsidR="000062FC" w:rsidRDefault="000062FC" w:rsidP="000062FC">
      <w:pPr>
        <w:pStyle w:val="Heading1"/>
        <w:ind w:left="1" w:hanging="3"/>
      </w:pPr>
      <w:r>
        <w:t>Publications (reports</w:t>
      </w:r>
      <w:r w:rsidR="004D3D85">
        <w:t>, briefs</w:t>
      </w:r>
      <w:r>
        <w:t>)</w:t>
      </w:r>
    </w:p>
    <w:p w14:paraId="33C5EDF7" w14:textId="77777777" w:rsidR="000062FC" w:rsidRDefault="000062FC" w:rsidP="000062FC">
      <w:pPr>
        <w:spacing w:line="276" w:lineRule="auto"/>
        <w:ind w:hanging="2"/>
        <w:rPr>
          <w:color w:val="2C2727"/>
          <w:highlight w:val="white"/>
        </w:rPr>
      </w:pPr>
    </w:p>
    <w:p w14:paraId="4B46FAC4" w14:textId="77777777" w:rsidR="000062FC" w:rsidRPr="00533AD8" w:rsidRDefault="000062FC" w:rsidP="000062FC">
      <w:pPr>
        <w:spacing w:line="276" w:lineRule="auto"/>
        <w:ind w:hanging="2"/>
      </w:pPr>
      <w:r>
        <w:rPr>
          <w:color w:val="000000"/>
        </w:rPr>
        <w:t>Bagshaw, S. M., Dyck, E., Goldenberg, M. J., Holmes, B., Jones, E., and Wright, J. M. “The Humanities and Health Policy.” RSC Policy Briefing. Royal Society of Canada /</w:t>
      </w:r>
      <w:r>
        <w:rPr>
          <w:rStyle w:val="apple-converted-space"/>
          <w:color w:val="000000"/>
        </w:rPr>
        <w:t> </w:t>
      </w:r>
      <w:r>
        <w:rPr>
          <w:rStyle w:val="Emphasis"/>
          <w:color w:val="000000"/>
        </w:rPr>
        <w:t>FACETS</w:t>
      </w:r>
      <w:r>
        <w:rPr>
          <w:color w:val="000000"/>
        </w:rPr>
        <w:t>, 2024.</w:t>
      </w:r>
      <w:r>
        <w:rPr>
          <w:rStyle w:val="apple-converted-space"/>
          <w:color w:val="000000"/>
        </w:rPr>
        <w:t> </w:t>
      </w:r>
      <w:hyperlink r:id="rId45" w:history="1">
        <w:r>
          <w:rPr>
            <w:rStyle w:val="Hyperlink"/>
          </w:rPr>
          <w:t>https://doi.org/10.1139/facets-2023-0093</w:t>
        </w:r>
      </w:hyperlink>
    </w:p>
    <w:p w14:paraId="7D0F0977" w14:textId="77777777" w:rsidR="000062FC" w:rsidRPr="00533AD8" w:rsidRDefault="000062FC" w:rsidP="000062FC">
      <w:pPr>
        <w:spacing w:line="276" w:lineRule="auto"/>
        <w:ind w:hanging="2"/>
        <w:rPr>
          <w:color w:val="2C2727"/>
          <w:highlight w:val="white"/>
        </w:rPr>
      </w:pPr>
    </w:p>
    <w:p w14:paraId="44EB1962" w14:textId="77777777" w:rsidR="000062FC" w:rsidRDefault="000062FC" w:rsidP="000062FC">
      <w:pPr>
        <w:spacing w:line="276" w:lineRule="auto"/>
        <w:ind w:hanging="2"/>
        <w:rPr>
          <w:color w:val="212121"/>
        </w:rPr>
      </w:pPr>
      <w:r>
        <w:rPr>
          <w:color w:val="2C2727"/>
        </w:rPr>
        <w:t xml:space="preserve">Bioethics </w:t>
      </w:r>
      <w:r>
        <w:rPr>
          <w:color w:val="2C2727"/>
          <w:highlight w:val="white"/>
        </w:rPr>
        <w:t xml:space="preserve">Council for Canada / Conseil Canadien de </w:t>
      </w:r>
      <w:proofErr w:type="spellStart"/>
      <w:r>
        <w:rPr>
          <w:color w:val="2C2727"/>
          <w:highlight w:val="white"/>
        </w:rPr>
        <w:t>Bioéthique</w:t>
      </w:r>
      <w:proofErr w:type="spellEnd"/>
      <w:r>
        <w:rPr>
          <w:color w:val="2C2727"/>
          <w:highlight w:val="white"/>
        </w:rPr>
        <w:t xml:space="preserve">]. “Future Proofing Trust in Health Science in Canada” [Policy Brief]. Bioethics Council for Canada, January 2026. </w:t>
      </w:r>
      <w:hyperlink r:id="rId46">
        <w:r>
          <w:rPr>
            <w:color w:val="1155CC"/>
            <w:highlight w:val="white"/>
            <w:u w:val="single"/>
          </w:rPr>
          <w:t>https://img1.wsimg.com/blobby/go/bd048634-3d6a-4259-bc21-7a896d763777/downloads/5316fe1b-dc6a-4324-838d-fadad7a18155/BCC%20-%20Trust%20in%20Science%20-%20EN.pdf</w:t>
        </w:r>
      </w:hyperlink>
    </w:p>
    <w:p w14:paraId="0A39A7E3" w14:textId="77777777" w:rsidR="000062FC" w:rsidRDefault="000062FC" w:rsidP="000062FC">
      <w:pPr>
        <w:ind w:hanging="2"/>
      </w:pPr>
    </w:p>
    <w:p w14:paraId="60EA566D" w14:textId="77777777" w:rsidR="000062FC" w:rsidRDefault="000062FC" w:rsidP="000062FC">
      <w:pPr>
        <w:ind w:hanging="2"/>
      </w:pPr>
      <w:r w:rsidRPr="00A65EC4">
        <w:rPr>
          <w:lang w:val="en-US" w:eastAsia="zh-CN"/>
        </w:rPr>
        <w:t>Bucci, L. M., Burgess, M., Chauhan, A., Crann, S., Goldenberg, M. J., McMurtry, M., O’Doherty, K., Pickren, W., Willison, D.</w:t>
      </w:r>
      <w:r>
        <w:t xml:space="preserve"> </w:t>
      </w:r>
      <w:r>
        <w:rPr>
          <w:i/>
        </w:rPr>
        <w:t xml:space="preserve">Ontario Vaccine Deliberation Final Report. </w:t>
      </w:r>
      <w:r>
        <w:t xml:space="preserve">December 2017. </w:t>
      </w:r>
      <w:hyperlink r:id="rId47" w:history="1">
        <w:r>
          <w:rPr>
            <w:rStyle w:val="Hyperlink"/>
          </w:rPr>
          <w:t>https://osf.io/f3z6q/files/t54e2</w:t>
        </w:r>
      </w:hyperlink>
      <w:r>
        <w:t xml:space="preserve"> </w:t>
      </w:r>
    </w:p>
    <w:p w14:paraId="19027ED3" w14:textId="77777777" w:rsidR="000062FC" w:rsidRDefault="000062FC" w:rsidP="000062FC">
      <w:pPr>
        <w:ind w:hanging="2"/>
      </w:pPr>
      <w:r>
        <w:t xml:space="preserve"> </w:t>
      </w:r>
    </w:p>
    <w:p w14:paraId="0FC8155C" w14:textId="77777777" w:rsidR="000062FC" w:rsidRDefault="000062FC" w:rsidP="000062FC">
      <w:pPr>
        <w:ind w:hanging="2"/>
      </w:pPr>
      <w:r>
        <w:t>Secker B., Goldenberg, M. J., Breslin, J., Gibson, J., Wager, F., &amp; Singer, P. A.,</w:t>
      </w:r>
      <w:r>
        <w:rPr>
          <w:i/>
        </w:rPr>
        <w:t xml:space="preserve"> </w:t>
      </w:r>
      <w:r>
        <w:t>for The University of Toronto Joint Centre for Bioethics Rehab and Community Care Ethics Research Group.</w:t>
      </w:r>
      <w:r>
        <w:rPr>
          <w:i/>
        </w:rPr>
        <w:t xml:space="preserve"> Ethics of </w:t>
      </w:r>
      <w:r>
        <w:rPr>
          <w:i/>
        </w:rPr>
        <w:lastRenderedPageBreak/>
        <w:t>LHINS: Implications for People with Disabilities and Chronic Illnesses</w:t>
      </w:r>
      <w:r>
        <w:t>.</w:t>
      </w:r>
      <w:r>
        <w:rPr>
          <w:b/>
        </w:rPr>
        <w:t xml:space="preserve"> </w:t>
      </w:r>
      <w:r>
        <w:t xml:space="preserve">November 2005.    </w:t>
      </w:r>
      <w:r>
        <w:br/>
      </w:r>
    </w:p>
    <w:p w14:paraId="09E82073" w14:textId="77777777" w:rsidR="000062FC" w:rsidRDefault="000062FC" w:rsidP="000062FC">
      <w:pPr>
        <w:pStyle w:val="Heading1"/>
        <w:ind w:left="1" w:hanging="3"/>
      </w:pPr>
      <w:r>
        <w:t>Publications (popular media)</w:t>
      </w:r>
    </w:p>
    <w:p w14:paraId="29318DD5" w14:textId="77777777" w:rsidR="000062FC" w:rsidRDefault="000062FC" w:rsidP="000062FC">
      <w:pPr>
        <w:ind w:hanging="2"/>
        <w:rPr>
          <w:u w:val="single"/>
        </w:rPr>
      </w:pPr>
      <w:r>
        <w:t xml:space="preserve">Narvali, A. M., Goldenberg, M. J., Skorburg, J. A. “Cyberbullying Girls with Pornographic Deepfakes is a Form of Misogyny.” </w:t>
      </w:r>
      <w:r>
        <w:rPr>
          <w:i/>
        </w:rPr>
        <w:t>The Conversation</w:t>
      </w:r>
      <w:r>
        <w:t>, November 28, 2023.</w:t>
      </w:r>
      <w:hyperlink r:id="rId48">
        <w:r>
          <w:t xml:space="preserve"> </w:t>
        </w:r>
      </w:hyperlink>
      <w:hyperlink r:id="rId49">
        <w:r>
          <w:rPr>
            <w:color w:val="1155CC"/>
            <w:u w:val="single"/>
          </w:rPr>
          <w:t>https://theconversation.com/cyberbullying-girls-with-pornographic-deepfakes-is-a-form-of-misogyny-217182</w:t>
        </w:r>
      </w:hyperlink>
      <w:r>
        <w:rPr>
          <w:u w:val="single"/>
        </w:rPr>
        <w:t xml:space="preserve"> </w:t>
      </w:r>
    </w:p>
    <w:p w14:paraId="6D1AE4BD" w14:textId="77777777" w:rsidR="000062FC" w:rsidRDefault="000062FC" w:rsidP="000062FC">
      <w:pPr>
        <w:ind w:hanging="2"/>
      </w:pPr>
    </w:p>
    <w:p w14:paraId="3BC627FD" w14:textId="77777777" w:rsidR="000062FC" w:rsidRDefault="000062FC" w:rsidP="000062FC">
      <w:pPr>
        <w:ind w:hanging="2"/>
        <w:rPr>
          <w:color w:val="1155CC"/>
          <w:u w:val="single"/>
        </w:rPr>
      </w:pPr>
      <w:r>
        <w:t xml:space="preserve">Goldenberg, M. J. “The Surprise of COVID Vaccine Hesitancy Among Health Care Professionals.” </w:t>
      </w:r>
      <w:r>
        <w:rPr>
          <w:i/>
        </w:rPr>
        <w:t xml:space="preserve">Open For Debate </w:t>
      </w:r>
      <w:r>
        <w:t>, July 26, 2021</w:t>
      </w:r>
      <w:hyperlink r:id="rId50">
        <w:r>
          <w:t xml:space="preserve"> </w:t>
        </w:r>
      </w:hyperlink>
      <w:hyperlink r:id="rId51">
        <w:r>
          <w:rPr>
            <w:color w:val="1155CC"/>
            <w:u w:val="single"/>
          </w:rPr>
          <w:t>https://blogs.cardiff.ac.uk/openfordebate/the-surprise-of-covid-vaccine-hesitancy-among-health-care-professionals/</w:t>
        </w:r>
      </w:hyperlink>
    </w:p>
    <w:p w14:paraId="3BF8DC2B" w14:textId="77777777" w:rsidR="000062FC" w:rsidRDefault="000062FC" w:rsidP="000062FC">
      <w:pPr>
        <w:ind w:hanging="2"/>
      </w:pPr>
      <w:r>
        <w:t xml:space="preserve"> </w:t>
      </w:r>
    </w:p>
    <w:p w14:paraId="55232D7E" w14:textId="77777777" w:rsidR="000062FC" w:rsidRDefault="000062FC" w:rsidP="000062FC">
      <w:pPr>
        <w:ind w:hanging="2"/>
        <w:rPr>
          <w:color w:val="1155CC"/>
          <w:u w:val="single"/>
        </w:rPr>
      </w:pPr>
      <w:r>
        <w:t xml:space="preserve">Goldenberg, M. J. “COVID Vaccines are Here: Now What?” </w:t>
      </w:r>
      <w:r>
        <w:rPr>
          <w:i/>
        </w:rPr>
        <w:t>Impact Ethics</w:t>
      </w:r>
      <w:r>
        <w:t>, December 18, 2020.</w:t>
      </w:r>
      <w:hyperlink r:id="rId52">
        <w:r>
          <w:t xml:space="preserve"> </w:t>
        </w:r>
      </w:hyperlink>
      <w:hyperlink r:id="rId53">
        <w:r>
          <w:rPr>
            <w:color w:val="1155CC"/>
            <w:u w:val="single"/>
          </w:rPr>
          <w:t>https://impactethics.ca/2020/12/18/the-coronavirus-vaccines-are-here-now-what/</w:t>
        </w:r>
      </w:hyperlink>
    </w:p>
    <w:p w14:paraId="41952CBD" w14:textId="77777777" w:rsidR="000062FC" w:rsidRDefault="000062FC" w:rsidP="000062FC">
      <w:pPr>
        <w:ind w:hanging="2"/>
      </w:pPr>
      <w:r>
        <w:t xml:space="preserve"> </w:t>
      </w:r>
    </w:p>
    <w:p w14:paraId="12E23311" w14:textId="77777777" w:rsidR="000062FC" w:rsidRDefault="000062FC" w:rsidP="000062FC">
      <w:pPr>
        <w:ind w:hanging="2"/>
        <w:rPr>
          <w:color w:val="0000FF"/>
          <w:u w:val="single"/>
        </w:rPr>
      </w:pPr>
      <w:r>
        <w:t xml:space="preserve">Goldenberg, M. J. “COVID-19: Exposing the Crisis of Long-Term Care in Canada.” </w:t>
      </w:r>
      <w:r>
        <w:rPr>
          <w:i/>
        </w:rPr>
        <w:t xml:space="preserve">Impact Ethics, </w:t>
      </w:r>
      <w:r>
        <w:t xml:space="preserve">June 8, 2020.  </w:t>
      </w:r>
      <w:hyperlink r:id="rId54">
        <w:r>
          <w:t xml:space="preserve"> </w:t>
        </w:r>
      </w:hyperlink>
      <w:hyperlink r:id="rId55">
        <w:r>
          <w:rPr>
            <w:color w:val="0000FF"/>
            <w:u w:val="single"/>
          </w:rPr>
          <w:t>https://impactethics.ca/2020/06/08/covid-19-exposing-the-crisis-of-long-term-care-in-canada/</w:t>
        </w:r>
      </w:hyperlink>
    </w:p>
    <w:p w14:paraId="0ACDD5F1" w14:textId="77777777" w:rsidR="000062FC" w:rsidRDefault="000062FC" w:rsidP="000062FC">
      <w:pPr>
        <w:ind w:hanging="2"/>
      </w:pPr>
      <w:r>
        <w:t xml:space="preserve"> </w:t>
      </w:r>
    </w:p>
    <w:p w14:paraId="15952BF6" w14:textId="77777777" w:rsidR="000062FC" w:rsidRDefault="000062FC" w:rsidP="000062FC">
      <w:pPr>
        <w:shd w:val="clear" w:color="auto" w:fill="FFFFFF"/>
        <w:spacing w:after="240" w:line="276" w:lineRule="auto"/>
        <w:ind w:hanging="2"/>
        <w:rPr>
          <w:color w:val="2C2727"/>
        </w:rPr>
      </w:pPr>
      <w:r>
        <w:rPr>
          <w:color w:val="2C2727"/>
        </w:rPr>
        <w:t xml:space="preserve">Goldenberg, M. J, Houle, K., Deveaux, M., Freedman, K. L. “There is No Liberal Right to Sex with Students.” </w:t>
      </w:r>
      <w:r>
        <w:rPr>
          <w:i/>
          <w:color w:val="2C2727"/>
        </w:rPr>
        <w:t xml:space="preserve">Times Higher Education, </w:t>
      </w:r>
      <w:r>
        <w:rPr>
          <w:color w:val="2C2727"/>
        </w:rPr>
        <w:t>May 4, 2017.</w:t>
      </w:r>
      <w:hyperlink r:id="rId56">
        <w:r>
          <w:rPr>
            <w:color w:val="2C2727"/>
          </w:rPr>
          <w:t xml:space="preserve"> </w:t>
        </w:r>
      </w:hyperlink>
      <w:hyperlink r:id="rId57">
        <w:r>
          <w:rPr>
            <w:color w:val="0000FF"/>
            <w:u w:val="single"/>
          </w:rPr>
          <w:t>https://www.timeshighereducation.com/opinion/there-is-no-liberal-right-to-sex-with-students</w:t>
        </w:r>
      </w:hyperlink>
      <w:r>
        <w:rPr>
          <w:i/>
          <w:color w:val="2C2727"/>
        </w:rPr>
        <w:t xml:space="preserve"> </w:t>
      </w:r>
      <w:r>
        <w:rPr>
          <w:color w:val="2C2727"/>
        </w:rPr>
        <w:t xml:space="preserve"> </w:t>
      </w:r>
    </w:p>
    <w:p w14:paraId="16C432B1" w14:textId="77777777" w:rsidR="000062FC" w:rsidRDefault="000062FC" w:rsidP="000062FC">
      <w:pPr>
        <w:shd w:val="clear" w:color="auto" w:fill="FFFFFF"/>
        <w:spacing w:after="240" w:line="276" w:lineRule="auto"/>
        <w:ind w:hanging="2"/>
        <w:rPr>
          <w:color w:val="0000FF"/>
          <w:u w:val="single"/>
        </w:rPr>
      </w:pPr>
      <w:r>
        <w:rPr>
          <w:color w:val="2C2727"/>
        </w:rPr>
        <w:t xml:space="preserve">Goldenberg, M. J. “A Lack of Trust, Not of Science, Behind Vaccine Resistance.” </w:t>
      </w:r>
      <w:r>
        <w:rPr>
          <w:i/>
          <w:color w:val="2C2727"/>
        </w:rPr>
        <w:t>Toronto Star</w:t>
      </w:r>
      <w:r>
        <w:rPr>
          <w:color w:val="2C2727"/>
        </w:rPr>
        <w:t>, November 9, 2017.</w:t>
      </w:r>
      <w:hyperlink r:id="rId58">
        <w:r>
          <w:rPr>
            <w:color w:val="2C2727"/>
          </w:rPr>
          <w:t xml:space="preserve"> </w:t>
        </w:r>
      </w:hyperlink>
      <w:hyperlink r:id="rId59">
        <w:r>
          <w:rPr>
            <w:color w:val="0000FF"/>
            <w:u w:val="single"/>
          </w:rPr>
          <w:t>https://www.thestar.com/opinion/commentary/2017/11/09/a-lack-of-trust-not-of-science-behind-vaccine-resistance.html</w:t>
        </w:r>
      </w:hyperlink>
    </w:p>
    <w:p w14:paraId="7FD97E39" w14:textId="77777777" w:rsidR="000062FC" w:rsidRDefault="000062FC" w:rsidP="000062FC">
      <w:pPr>
        <w:ind w:hanging="2"/>
      </w:pPr>
      <w:r>
        <w:t xml:space="preserve">Goldenberg, M. J. “Scientific Illiteracy is Not the Tragedy of Our Times.” </w:t>
      </w:r>
      <w:r>
        <w:rPr>
          <w:i/>
        </w:rPr>
        <w:t>Impact Ethics</w:t>
      </w:r>
      <w:r>
        <w:t xml:space="preserve">, September 3, 2015. </w:t>
      </w:r>
      <w:hyperlink r:id="rId60">
        <w:r>
          <w:t xml:space="preserve"> </w:t>
        </w:r>
      </w:hyperlink>
      <w:hyperlink r:id="rId61">
        <w:r>
          <w:rPr>
            <w:color w:val="0000FF"/>
            <w:u w:val="single"/>
          </w:rPr>
          <w:t>https://impactethics.ca/2015/09/03/scientific-illiteracy-is-not-the-tragedy-of-our-times/</w:t>
        </w:r>
      </w:hyperlink>
    </w:p>
    <w:p w14:paraId="55CC4D50" w14:textId="77777777" w:rsidR="000062FC" w:rsidRDefault="000062FC" w:rsidP="000062FC">
      <w:pPr>
        <w:ind w:hanging="2"/>
      </w:pPr>
    </w:p>
    <w:p w14:paraId="19BED29A" w14:textId="77777777" w:rsidR="000062FC" w:rsidRDefault="000062FC" w:rsidP="000062FC">
      <w:pPr>
        <w:pStyle w:val="Heading1"/>
        <w:ind w:left="1" w:hanging="3"/>
      </w:pPr>
      <w:r>
        <w:t>Professional Letters</w:t>
      </w:r>
    </w:p>
    <w:p w14:paraId="48A21DEF" w14:textId="77777777" w:rsidR="000062FC" w:rsidRDefault="000062FC" w:rsidP="000062FC">
      <w:pPr>
        <w:ind w:hanging="2"/>
        <w:rPr>
          <w:rFonts w:ascii="Times" w:eastAsia="Times" w:hAnsi="Times" w:cs="Times"/>
        </w:rPr>
      </w:pPr>
      <w:r>
        <w:rPr>
          <w:rFonts w:ascii="Times" w:eastAsia="Times" w:hAnsi="Times" w:cs="Times"/>
        </w:rPr>
        <w:t xml:space="preserve">Goldenberg, M. J. “Antivaccination Movement Exploits Public’s Distrust in Scientific Authority.” </w:t>
      </w:r>
    </w:p>
    <w:p w14:paraId="0E633850" w14:textId="77777777" w:rsidR="000062FC" w:rsidRPr="00A65EC4" w:rsidRDefault="000062FC" w:rsidP="000062FC">
      <w:pPr>
        <w:ind w:hanging="2"/>
      </w:pPr>
      <w:r>
        <w:rPr>
          <w:i/>
        </w:rPr>
        <w:t>British Medical Journal</w:t>
      </w:r>
      <w:r>
        <w:t xml:space="preserve"> 2019;367:I6960 </w:t>
      </w:r>
      <w:hyperlink r:id="rId62" w:history="1">
        <w:proofErr w:type="spellStart"/>
        <w:r w:rsidRPr="00A65EC4">
          <w:rPr>
            <w:rStyle w:val="Hyperlink"/>
            <w:shd w:val="clear" w:color="auto" w:fill="FFFFFF"/>
          </w:rPr>
          <w:t>doi</w:t>
        </w:r>
        <w:proofErr w:type="spellEnd"/>
        <w:r w:rsidRPr="00A65EC4">
          <w:rPr>
            <w:rStyle w:val="Hyperlink"/>
            <w:shd w:val="clear" w:color="auto" w:fill="FFFFFF"/>
          </w:rPr>
          <w:t>: 10.1136/bmj.l6960</w:t>
        </w:r>
      </w:hyperlink>
    </w:p>
    <w:p w14:paraId="0F740A6A" w14:textId="77777777" w:rsidR="000062FC" w:rsidRDefault="000062FC" w:rsidP="000062FC">
      <w:pPr>
        <w:ind w:hanging="2"/>
        <w:rPr>
          <w:rFonts w:ascii="Times" w:eastAsia="Times" w:hAnsi="Times" w:cs="Times"/>
        </w:rPr>
      </w:pPr>
    </w:p>
    <w:p w14:paraId="71C04492" w14:textId="77777777" w:rsidR="000062FC" w:rsidRDefault="000062FC" w:rsidP="000062FC">
      <w:pPr>
        <w:ind w:hanging="2"/>
      </w:pPr>
      <w:r>
        <w:t xml:space="preserve">Goldenberg, M. J. “Re New Power versus Old Power: To Beat Anti Vaccination Campaigners We Need to Learn from Them--An Essay by Perera, Timms, and Heimans.” </w:t>
      </w:r>
      <w:r>
        <w:rPr>
          <w:i/>
        </w:rPr>
        <w:t xml:space="preserve">BMJ </w:t>
      </w:r>
      <w:r>
        <w:t xml:space="preserve">2019;367 </w:t>
      </w:r>
      <w:hyperlink r:id="rId63">
        <w:r>
          <w:rPr>
            <w:color w:val="1155CC"/>
            <w:u w:val="single"/>
          </w:rPr>
          <w:t>https://www.bmj.com/content/367/bmj.l6447/rr-7</w:t>
        </w:r>
      </w:hyperlink>
    </w:p>
    <w:p w14:paraId="78137A7D" w14:textId="77777777" w:rsidR="000062FC" w:rsidRDefault="000062FC" w:rsidP="000062FC">
      <w:pPr>
        <w:ind w:hanging="2"/>
      </w:pPr>
    </w:p>
    <w:p w14:paraId="1E4F0B84" w14:textId="77777777" w:rsidR="000062FC" w:rsidRDefault="000062FC" w:rsidP="000062FC">
      <w:pPr>
        <w:ind w:hanging="2"/>
      </w:pPr>
      <w:r>
        <w:t xml:space="preserve">Goldenberg, M. J. “Re David Oliver: Vaccination Sceptics are Immune to Debate.” </w:t>
      </w:r>
      <w:r>
        <w:rPr>
          <w:i/>
        </w:rPr>
        <w:t>BMJ</w:t>
      </w:r>
      <w:r>
        <w:t xml:space="preserve"> 2019;365 </w:t>
      </w:r>
      <w:hyperlink r:id="rId64">
        <w:r>
          <w:rPr>
            <w:color w:val="1155CC"/>
            <w:u w:val="single"/>
          </w:rPr>
          <w:t>https://www.bmj.com/content/365/bmj.l2244/rr-5</w:t>
        </w:r>
      </w:hyperlink>
      <w:r>
        <w:t xml:space="preserve"> </w:t>
      </w:r>
      <w:r>
        <w:br/>
      </w:r>
      <w:r>
        <w:br/>
        <w:t xml:space="preserve">Goldenberg, M. J. “More than Patient-Centred Care, Patient Expertise.” BMJ 2016;354:i5123. </w:t>
      </w:r>
      <w:hyperlink r:id="rId65">
        <w:r>
          <w:rPr>
            <w:color w:val="1155CC"/>
            <w:u w:val="single"/>
          </w:rPr>
          <w:t>https://www.bmj.com/content/354/bmj.i5123/rr-2</w:t>
        </w:r>
      </w:hyperlink>
      <w:r>
        <w:t xml:space="preserve"> </w:t>
      </w:r>
    </w:p>
    <w:p w14:paraId="59799567" w14:textId="77777777" w:rsidR="000062FC" w:rsidRDefault="000062FC" w:rsidP="000062FC">
      <w:pPr>
        <w:ind w:hanging="2"/>
        <w:rPr>
          <w:rFonts w:ascii="Times" w:eastAsia="Times" w:hAnsi="Times" w:cs="Times"/>
        </w:rPr>
      </w:pPr>
    </w:p>
    <w:p w14:paraId="28657114" w14:textId="77777777" w:rsidR="000062FC" w:rsidRDefault="000062FC" w:rsidP="000062FC">
      <w:pPr>
        <w:ind w:hanging="2"/>
        <w:rPr>
          <w:rFonts w:ascii="Times" w:eastAsia="Times" w:hAnsi="Times" w:cs="Times"/>
        </w:rPr>
      </w:pPr>
      <w:bookmarkStart w:id="2" w:name="_heading=h.gjdgxs" w:colFirst="0" w:colLast="0"/>
      <w:bookmarkEnd w:id="2"/>
      <w:r>
        <w:rPr>
          <w:rFonts w:ascii="Times" w:eastAsia="Times" w:hAnsi="Times" w:cs="Times"/>
        </w:rPr>
        <w:lastRenderedPageBreak/>
        <w:t xml:space="preserve">Fuller, J., Upshur, R. E. G., &amp; Goldenberg, M. J. “Doctors Must Be Trained to Assess Credibility.” </w:t>
      </w:r>
      <w:r>
        <w:rPr>
          <w:rFonts w:ascii="Times" w:eastAsia="Times" w:hAnsi="Times" w:cs="Times"/>
          <w:i/>
        </w:rPr>
        <w:t xml:space="preserve">Canadian Medical Association Journal, </w:t>
      </w:r>
      <w:r>
        <w:rPr>
          <w:rFonts w:ascii="Times" w:eastAsia="Times" w:hAnsi="Times" w:cs="Times"/>
        </w:rPr>
        <w:t>Jan 7</w:t>
      </w:r>
      <w:proofErr w:type="gramStart"/>
      <w:r>
        <w:rPr>
          <w:rFonts w:ascii="Times" w:eastAsia="Times" w:hAnsi="Times" w:cs="Times"/>
        </w:rPr>
        <w:t xml:space="preserve"> 2014</w:t>
      </w:r>
      <w:proofErr w:type="gramEnd"/>
      <w:r>
        <w:rPr>
          <w:rFonts w:ascii="Times" w:eastAsia="Times" w:hAnsi="Times" w:cs="Times"/>
        </w:rPr>
        <w:t xml:space="preserve">; 186(1): 64. </w:t>
      </w:r>
      <w:hyperlink r:id="rId66">
        <w:r>
          <w:rPr>
            <w:rFonts w:ascii="Times" w:eastAsia="Times" w:hAnsi="Times" w:cs="Times"/>
            <w:color w:val="0000FF"/>
            <w:u w:val="single"/>
          </w:rPr>
          <w:t>https://www.ncbi.nlm.nih.gov/pmc/articles/PMC3883830/</w:t>
        </w:r>
      </w:hyperlink>
    </w:p>
    <w:p w14:paraId="56AFCBE1" w14:textId="77777777" w:rsidR="000062FC" w:rsidRDefault="000062FC" w:rsidP="000062FC">
      <w:pPr>
        <w:ind w:hanging="2"/>
      </w:pPr>
    </w:p>
    <w:p w14:paraId="312D58BF" w14:textId="77777777" w:rsidR="000062FC" w:rsidRDefault="000062FC" w:rsidP="000062FC">
      <w:pPr>
        <w:ind w:hanging="2"/>
      </w:pPr>
      <w:r>
        <w:t xml:space="preserve">Fuller, J., Flores, L. J., Upshur, R. E. G., &amp; Goldenberg, M. J. “Renaissance or Reformation for Evidence-Based Medicine?” </w:t>
      </w:r>
      <w:r>
        <w:rPr>
          <w:i/>
        </w:rPr>
        <w:t xml:space="preserve">British Medical Journal, </w:t>
      </w:r>
      <w:r>
        <w:t>July 30</w:t>
      </w:r>
      <w:proofErr w:type="gramStart"/>
      <w:r>
        <w:t xml:space="preserve"> 2014</w:t>
      </w:r>
      <w:proofErr w:type="gramEnd"/>
      <w:r>
        <w:t xml:space="preserve">; 349:g4902 </w:t>
      </w:r>
      <w:hyperlink r:id="rId67" w:history="1">
        <w:proofErr w:type="spellStart"/>
        <w:r w:rsidRPr="00436739">
          <w:rPr>
            <w:rStyle w:val="Hyperlink"/>
          </w:rPr>
          <w:t>doi</w:t>
        </w:r>
        <w:proofErr w:type="spellEnd"/>
        <w:r w:rsidRPr="00436739">
          <w:rPr>
            <w:rStyle w:val="Hyperlink"/>
          </w:rPr>
          <w:t>: 10.1136/bmj.g4902</w:t>
        </w:r>
      </w:hyperlink>
      <w:r>
        <w:t xml:space="preserve"> </w:t>
      </w:r>
    </w:p>
    <w:p w14:paraId="33B26158" w14:textId="77777777" w:rsidR="000062FC" w:rsidRDefault="000062FC" w:rsidP="000062FC">
      <w:pPr>
        <w:ind w:hanging="2"/>
      </w:pPr>
    </w:p>
    <w:p w14:paraId="5D4D2B28" w14:textId="77777777" w:rsidR="000062FC" w:rsidRPr="003E562A" w:rsidRDefault="000062FC" w:rsidP="000062FC">
      <w:pPr>
        <w:pStyle w:val="dx-doi"/>
        <w:spacing w:before="0" w:beforeAutospacing="0" w:after="0" w:afterAutospacing="0"/>
        <w:rPr>
          <w:rFonts w:ascii="Open Sans" w:hAnsi="Open Sans" w:cs="Open Sans"/>
          <w:color w:val="333333"/>
          <w:sz w:val="20"/>
          <w:szCs w:val="20"/>
        </w:rPr>
      </w:pPr>
      <w:r>
        <w:t xml:space="preserve">Goldenberg, M. J. “The Doctor-Patient Relationship in the Age of Evidence-Based Health Care (And </w:t>
      </w:r>
      <w:proofErr w:type="gramStart"/>
      <w:r>
        <w:t>Not</w:t>
      </w:r>
      <w:proofErr w:type="gramEnd"/>
      <w:r>
        <w:t xml:space="preserve"> the ‘Post-Managed Care Era’): A Response to G. Caleb Alexander and Jonathan Lantos” </w:t>
      </w:r>
      <w:r>
        <w:rPr>
          <w:i/>
        </w:rPr>
        <w:t xml:space="preserve">American Journal of Bioethics, </w:t>
      </w:r>
      <w:r>
        <w:t xml:space="preserve">Jan-Feb 2006; 6(1): W32. </w:t>
      </w:r>
      <w:hyperlink r:id="rId68" w:history="1">
        <w:r w:rsidRPr="005F0398">
          <w:rPr>
            <w:rStyle w:val="Hyperlink"/>
            <w:rFonts w:ascii="Open Sans" w:hAnsi="Open Sans" w:cs="Open Sans"/>
            <w:sz w:val="20"/>
            <w:szCs w:val="20"/>
          </w:rPr>
          <w:t xml:space="preserve"> </w:t>
        </w:r>
        <w:r w:rsidRPr="005F0398">
          <w:rPr>
            <w:rStyle w:val="Hyperlink"/>
          </w:rPr>
          <w:t>https://doi.org/10.1080/15265160500496708</w:t>
        </w:r>
      </w:hyperlink>
    </w:p>
    <w:p w14:paraId="747D9497" w14:textId="77777777" w:rsidR="000062FC" w:rsidRDefault="000062FC" w:rsidP="000062FC">
      <w:pPr>
        <w:ind w:hanging="2"/>
      </w:pPr>
    </w:p>
    <w:p w14:paraId="10BA56C0" w14:textId="3B28FBE3" w:rsidR="000062FC" w:rsidRDefault="000062FC" w:rsidP="000062FC">
      <w:pPr>
        <w:ind w:hanging="2"/>
      </w:pPr>
      <w:r>
        <w:t xml:space="preserve">Goldenberg, M. J. “Against Evidence Based Bioethics” </w:t>
      </w:r>
      <w:r>
        <w:rPr>
          <w:i/>
        </w:rPr>
        <w:t xml:space="preserve">British Medical Journal </w:t>
      </w:r>
      <w:r>
        <w:t xml:space="preserve">2005; 331:901. </w:t>
      </w:r>
      <w:hyperlink r:id="rId69">
        <w:r>
          <w:rPr>
            <w:color w:val="1155CC"/>
            <w:u w:val="single"/>
          </w:rPr>
          <w:t>https://www.bmj.com/rapid-response/2011/10/31/against-evidence-based-bioethics</w:t>
        </w:r>
      </w:hyperlink>
      <w:r>
        <w:t xml:space="preserve"> </w:t>
      </w:r>
    </w:p>
    <w:p w14:paraId="727DB838" w14:textId="69F75778" w:rsidR="00595908" w:rsidRDefault="000062FC">
      <w:pPr>
        <w:pStyle w:val="Heading1"/>
        <w:ind w:left="1" w:hanging="3"/>
      </w:pPr>
      <w:r>
        <w:br/>
      </w:r>
      <w:r w:rsidRPr="00622AD3">
        <w:t>Presentations</w:t>
      </w:r>
      <w:r>
        <w:t xml:space="preserve">  </w:t>
      </w:r>
    </w:p>
    <w:p w14:paraId="490D803E" w14:textId="77777777" w:rsidR="006E7E42" w:rsidRDefault="006E7E42" w:rsidP="006E7E42"/>
    <w:p w14:paraId="23522B0F" w14:textId="77777777" w:rsidR="00A85350" w:rsidRDefault="00A85350" w:rsidP="00A85350">
      <w:pPr>
        <w:ind w:hanging="2"/>
        <w:rPr>
          <w:color w:val="000000" w:themeColor="text1"/>
        </w:rPr>
      </w:pPr>
      <w:bookmarkStart w:id="3" w:name="_heading=h.patxr1rn1g6t" w:colFirst="0" w:colLast="0"/>
      <w:bookmarkEnd w:id="3"/>
      <w:r w:rsidRPr="002331AD">
        <w:rPr>
          <w:color w:val="000000" w:themeColor="text1"/>
        </w:rPr>
        <w:t>“</w:t>
      </w:r>
      <w:r w:rsidRPr="002331AD">
        <w:rPr>
          <w:color w:val="212121"/>
        </w:rPr>
        <w:t>Rational Distrust and Institutional Repair: A Philosophical Framework for Trust in Immunization.”</w:t>
      </w:r>
      <w:r>
        <w:rPr>
          <w:color w:val="000000" w:themeColor="text1"/>
        </w:rPr>
        <w:t xml:space="preserve"> Keynote. </w:t>
      </w:r>
      <w:r w:rsidRPr="002331AD">
        <w:rPr>
          <w:i/>
          <w:iCs/>
          <w:color w:val="000000" w:themeColor="text1"/>
        </w:rPr>
        <w:t>2026 Canadian Immunization Conference</w:t>
      </w:r>
      <w:r>
        <w:rPr>
          <w:color w:val="000000" w:themeColor="text1"/>
        </w:rPr>
        <w:t xml:space="preserve">, November 18, 2026. </w:t>
      </w:r>
    </w:p>
    <w:p w14:paraId="6DFD0A57" w14:textId="77777777" w:rsidR="00BE367E" w:rsidRDefault="00BE367E" w:rsidP="00A85350">
      <w:pPr>
        <w:ind w:hanging="2"/>
        <w:rPr>
          <w:color w:val="000000" w:themeColor="text1"/>
        </w:rPr>
      </w:pPr>
    </w:p>
    <w:p w14:paraId="726ABCED" w14:textId="202CCF4E" w:rsidR="00BE367E" w:rsidRDefault="00BE367E" w:rsidP="00A85350">
      <w:pPr>
        <w:ind w:hanging="2"/>
        <w:rPr>
          <w:color w:val="000000" w:themeColor="text1"/>
        </w:rPr>
      </w:pPr>
      <w:r>
        <w:rPr>
          <w:color w:val="000000" w:themeColor="text1"/>
        </w:rPr>
        <w:t xml:space="preserve">TBA. </w:t>
      </w:r>
      <w:r w:rsidRPr="003B351B">
        <w:rPr>
          <w:i/>
          <w:iCs/>
          <w:color w:val="000000" w:themeColor="text1"/>
        </w:rPr>
        <w:t>Memorial University</w:t>
      </w:r>
      <w:r w:rsidR="003B351B" w:rsidRPr="003B351B">
        <w:rPr>
          <w:i/>
          <w:iCs/>
          <w:color w:val="000000" w:themeColor="text1"/>
        </w:rPr>
        <w:t xml:space="preserve"> Faculty of Medicine</w:t>
      </w:r>
      <w:r>
        <w:rPr>
          <w:color w:val="000000" w:themeColor="text1"/>
        </w:rPr>
        <w:t>, St. John’s Newfoundland, October 27,2026.</w:t>
      </w:r>
    </w:p>
    <w:p w14:paraId="5903E17B" w14:textId="77777777" w:rsidR="00A85350" w:rsidRDefault="00A85350" w:rsidP="00967F5C">
      <w:pPr>
        <w:ind w:hanging="2"/>
        <w:rPr>
          <w:color w:val="000000" w:themeColor="text1"/>
        </w:rPr>
      </w:pPr>
    </w:p>
    <w:p w14:paraId="1E5C78DB" w14:textId="6444BD5D" w:rsidR="00BE367E" w:rsidRDefault="00BE367E" w:rsidP="00967F5C">
      <w:pPr>
        <w:ind w:hanging="2"/>
        <w:rPr>
          <w:color w:val="000000" w:themeColor="text1"/>
        </w:rPr>
      </w:pPr>
      <w:r>
        <w:rPr>
          <w:color w:val="000000" w:themeColor="text1"/>
        </w:rPr>
        <w:t xml:space="preserve">“Misinformation, Disinformation, and How to Theorize People with Whom We Disagree </w:t>
      </w:r>
      <w:r w:rsidRPr="00BE367E">
        <w:rPr>
          <w:i/>
          <w:iCs/>
          <w:color w:val="000000" w:themeColor="text1"/>
        </w:rPr>
        <w:t>Bar Hillel Colloquium for the History, Philosophy, and Sociology of Science</w:t>
      </w:r>
      <w:r>
        <w:rPr>
          <w:color w:val="000000" w:themeColor="text1"/>
        </w:rPr>
        <w:t>, Tel Aviv University &amp; Hebrew University in Jerusalem, Israel. June 27, 2026 (virtual).</w:t>
      </w:r>
    </w:p>
    <w:p w14:paraId="583B3265" w14:textId="121A8491" w:rsidR="00BE367E" w:rsidRDefault="00BE367E" w:rsidP="00967F5C">
      <w:pPr>
        <w:ind w:hanging="2"/>
        <w:rPr>
          <w:color w:val="000000" w:themeColor="text1"/>
        </w:rPr>
      </w:pPr>
      <w:r>
        <w:rPr>
          <w:color w:val="000000" w:themeColor="text1"/>
        </w:rPr>
        <w:t xml:space="preserve"> </w:t>
      </w:r>
    </w:p>
    <w:p w14:paraId="07EF6194" w14:textId="4DBD0A20" w:rsidR="00967F5C" w:rsidRPr="00D51D4E" w:rsidRDefault="00D51D4E" w:rsidP="00967F5C">
      <w:pPr>
        <w:ind w:hanging="2"/>
        <w:rPr>
          <w:color w:val="000000" w:themeColor="text1"/>
        </w:rPr>
      </w:pPr>
      <w:r w:rsidRPr="00D51D4E">
        <w:rPr>
          <w:color w:val="000000" w:themeColor="text1"/>
        </w:rPr>
        <w:t>“Trust and Trustworthiness: A Philosophical Framework for a ‘Climate of Trust</w:t>
      </w:r>
      <w:r w:rsidR="00D57D2A">
        <w:rPr>
          <w:color w:val="000000" w:themeColor="text1"/>
        </w:rPr>
        <w:t>’</w:t>
      </w:r>
      <w:r w:rsidRPr="00D51D4E">
        <w:rPr>
          <w:color w:val="000000" w:themeColor="text1"/>
        </w:rPr>
        <w:t xml:space="preserve"> in Health Care</w:t>
      </w:r>
      <w:r>
        <w:rPr>
          <w:color w:val="000000" w:themeColor="text1"/>
        </w:rPr>
        <w:t>.”</w:t>
      </w:r>
      <w:r w:rsidRPr="00D51D4E">
        <w:rPr>
          <w:color w:val="000000" w:themeColor="text1"/>
        </w:rPr>
        <w:t xml:space="preserve"> </w:t>
      </w:r>
      <w:r w:rsidR="00623BCF" w:rsidRPr="00D51D4E">
        <w:rPr>
          <w:i/>
          <w:iCs/>
          <w:color w:val="000000" w:themeColor="text1"/>
        </w:rPr>
        <w:t>Teaching for Transformation</w:t>
      </w:r>
      <w:r w:rsidRPr="00D51D4E">
        <w:rPr>
          <w:i/>
          <w:iCs/>
          <w:color w:val="000000" w:themeColor="text1"/>
        </w:rPr>
        <w:t xml:space="preserve"> Annual Conference, Unity Health Toronto &amp; University Health Network.</w:t>
      </w:r>
      <w:r w:rsidR="00623BCF" w:rsidRPr="00D51D4E">
        <w:rPr>
          <w:i/>
          <w:iCs/>
          <w:color w:val="000000" w:themeColor="text1"/>
        </w:rPr>
        <w:t xml:space="preserve"> </w:t>
      </w:r>
      <w:r w:rsidR="00623BCF" w:rsidRPr="00D51D4E">
        <w:rPr>
          <w:color w:val="000000" w:themeColor="text1"/>
        </w:rPr>
        <w:t xml:space="preserve">March 9, </w:t>
      </w:r>
      <w:r w:rsidR="00967F5C" w:rsidRPr="00D51D4E">
        <w:rPr>
          <w:color w:val="000000" w:themeColor="text1"/>
        </w:rPr>
        <w:t>2026</w:t>
      </w:r>
      <w:r w:rsidR="00622AD3">
        <w:rPr>
          <w:color w:val="000000" w:themeColor="text1"/>
        </w:rPr>
        <w:t>.</w:t>
      </w:r>
    </w:p>
    <w:p w14:paraId="4695D95E" w14:textId="6A07F253" w:rsidR="00D51D4E" w:rsidRPr="00D51D4E" w:rsidRDefault="00D51D4E" w:rsidP="00967F5C">
      <w:pPr>
        <w:ind w:hanging="2"/>
        <w:rPr>
          <w:color w:val="000000" w:themeColor="text1"/>
        </w:rPr>
      </w:pPr>
      <w:r w:rsidRPr="00D51D4E">
        <w:rPr>
          <w:rFonts w:ascii="AppleSystemUIFont" w:hAnsi="AppleSystemUIFont" w:cs="AppleSystemUIFont"/>
          <w:color w:val="000000" w:themeColor="text1"/>
          <w:sz w:val="26"/>
          <w:szCs w:val="26"/>
          <w:lang w:val="en-US" w:eastAsia="zh-CN"/>
        </w:rPr>
        <w:t xml:space="preserve"> </w:t>
      </w:r>
    </w:p>
    <w:p w14:paraId="1A5B72E3" w14:textId="6D985300" w:rsidR="00D51D4E" w:rsidRPr="00D72D6E" w:rsidRDefault="00D51D4E" w:rsidP="00D51D4E">
      <w:pPr>
        <w:rPr>
          <w:color w:val="000000"/>
        </w:rPr>
      </w:pPr>
      <w:r>
        <w:rPr>
          <w:color w:val="000000"/>
        </w:rPr>
        <w:t>“</w:t>
      </w:r>
      <w:r w:rsidRPr="00D51D4E">
        <w:rPr>
          <w:color w:val="000000"/>
        </w:rPr>
        <w:t>Misinformation, Disinformation, and How to Theorize People with Whom We Disagree</w:t>
      </w:r>
      <w:r>
        <w:rPr>
          <w:color w:val="000000"/>
        </w:rPr>
        <w:t xml:space="preserve">.” </w:t>
      </w:r>
      <w:r w:rsidRPr="00D51D4E">
        <w:rPr>
          <w:i/>
          <w:iCs/>
          <w:color w:val="292929"/>
          <w:shd w:val="clear" w:color="auto" w:fill="FFFFFF"/>
        </w:rPr>
        <w:t xml:space="preserve">Rotman Institute of Philosophy, the Centre for Bioethics, and the Department of Philosophy, Western University. </w:t>
      </w:r>
      <w:r w:rsidR="003B351B">
        <w:rPr>
          <w:color w:val="292929"/>
          <w:shd w:val="clear" w:color="auto" w:fill="FFFFFF"/>
        </w:rPr>
        <w:t xml:space="preserve">London, ON. </w:t>
      </w:r>
      <w:r w:rsidRPr="00D72D6E">
        <w:rPr>
          <w:color w:val="292929"/>
          <w:shd w:val="clear" w:color="auto" w:fill="FFFFFF"/>
        </w:rPr>
        <w:t>February 26, 2026.</w:t>
      </w:r>
    </w:p>
    <w:p w14:paraId="057F2A62" w14:textId="77777777" w:rsidR="00967F5C" w:rsidRDefault="00967F5C" w:rsidP="00967F5C">
      <w:pPr>
        <w:ind w:hanging="2"/>
        <w:rPr>
          <w:color w:val="EE0000"/>
        </w:rPr>
      </w:pPr>
    </w:p>
    <w:p w14:paraId="0EC813D8" w14:textId="6DE1456C" w:rsidR="00967F5C" w:rsidRPr="00BE7E75" w:rsidRDefault="00D72D6E" w:rsidP="00BE7E75">
      <w:r w:rsidRPr="00D72D6E">
        <w:rPr>
          <w:color w:val="292929"/>
          <w:shd w:val="clear" w:color="auto" w:fill="FFFFFF"/>
        </w:rPr>
        <w:t>“</w:t>
      </w:r>
      <w:r w:rsidRPr="00D72D6E">
        <w:rPr>
          <w:rStyle w:val="Strong"/>
          <w:b w:val="0"/>
          <w:bCs w:val="0"/>
        </w:rPr>
        <w:t>Diagnosing Misinformation Science: Kind Instability, Inductive Risk, and Democratic Epistemic Governance</w:t>
      </w:r>
      <w:r>
        <w:rPr>
          <w:rStyle w:val="Strong"/>
          <w:b w:val="0"/>
          <w:bCs w:val="0"/>
        </w:rPr>
        <w:t xml:space="preserve">.” </w:t>
      </w:r>
      <w:r w:rsidRPr="00D72D6E">
        <w:rPr>
          <w:color w:val="292929"/>
          <w:shd w:val="clear" w:color="auto" w:fill="FFFFFF"/>
        </w:rPr>
        <w:t xml:space="preserve">Work-in-progress session. </w:t>
      </w:r>
      <w:r w:rsidRPr="00D72D6E">
        <w:rPr>
          <w:i/>
          <w:iCs/>
          <w:color w:val="292929"/>
          <w:shd w:val="clear" w:color="auto" w:fill="FFFFFF"/>
        </w:rPr>
        <w:t>Rotman Institute of Philosophy, the Centre for Bioethics, and the Department of Philosophy, Western University</w:t>
      </w:r>
      <w:r w:rsidR="003B351B">
        <w:rPr>
          <w:i/>
          <w:iCs/>
          <w:color w:val="292929"/>
          <w:shd w:val="clear" w:color="auto" w:fill="FFFFFF"/>
        </w:rPr>
        <w:t xml:space="preserve">. </w:t>
      </w:r>
      <w:r w:rsidR="003B351B">
        <w:rPr>
          <w:color w:val="292929"/>
          <w:shd w:val="clear" w:color="auto" w:fill="FFFFFF"/>
        </w:rPr>
        <w:t>London, ON.</w:t>
      </w:r>
      <w:r w:rsidRPr="00D72D6E">
        <w:rPr>
          <w:i/>
          <w:iCs/>
          <w:color w:val="292929"/>
          <w:shd w:val="clear" w:color="auto" w:fill="FFFFFF"/>
        </w:rPr>
        <w:t xml:space="preserve"> </w:t>
      </w:r>
      <w:r w:rsidRPr="00D72D6E">
        <w:rPr>
          <w:color w:val="292929"/>
          <w:shd w:val="clear" w:color="auto" w:fill="FFFFFF"/>
        </w:rPr>
        <w:t>February 26, 2026.</w:t>
      </w:r>
    </w:p>
    <w:p w14:paraId="2AD21AF7" w14:textId="4560A82D" w:rsidR="00967F5C" w:rsidRPr="00D72D6E" w:rsidRDefault="00D72D6E" w:rsidP="00D72D6E">
      <w:pPr>
        <w:spacing w:before="100" w:beforeAutospacing="1" w:after="100" w:afterAutospacing="1"/>
      </w:pPr>
      <w:r w:rsidRPr="00D72D6E">
        <w:t>“Misinformation, Disinformation, and How to Theorize People with Whom We Disagree</w:t>
      </w:r>
      <w:r>
        <w:t xml:space="preserve">.” </w:t>
      </w:r>
      <w:r>
        <w:rPr>
          <w:i/>
          <w:iCs/>
        </w:rPr>
        <w:t>Southwestern Ontario Feminism and Philosophy Workshop</w:t>
      </w:r>
      <w:r>
        <w:t>, October 23, 2025.</w:t>
      </w:r>
    </w:p>
    <w:p w14:paraId="59613D23" w14:textId="77777777" w:rsidR="00967F5C" w:rsidRDefault="00967F5C" w:rsidP="00967F5C">
      <w:pPr>
        <w:ind w:hanging="2"/>
      </w:pPr>
      <w:r>
        <w:t xml:space="preserve">“Rethinking Vaccine Hesitancy.” </w:t>
      </w:r>
      <w:r>
        <w:rPr>
          <w:i/>
        </w:rPr>
        <w:t xml:space="preserve">Philosophy Today Lecture Series, Department of Philosophy, University of Alabama. </w:t>
      </w:r>
      <w:r>
        <w:t>Tuscaloosa, AL. February 20, 2025.</w:t>
      </w:r>
    </w:p>
    <w:p w14:paraId="02734587" w14:textId="77777777" w:rsidR="00967F5C" w:rsidRDefault="00967F5C" w:rsidP="00967F5C">
      <w:pPr>
        <w:ind w:hanging="2"/>
      </w:pPr>
    </w:p>
    <w:p w14:paraId="6368C66F" w14:textId="77777777" w:rsidR="00436E0B" w:rsidRDefault="00436E0B" w:rsidP="00436E0B">
      <w:pPr>
        <w:rPr>
          <w:bCs/>
        </w:rPr>
      </w:pPr>
      <w:r w:rsidRPr="00436E0B">
        <w:rPr>
          <w:bCs/>
        </w:rPr>
        <w:t xml:space="preserve">“Misinformation, Disinformation, and Theorizing People with Whom We Disagree.” </w:t>
      </w:r>
      <w:r>
        <w:rPr>
          <w:bCs/>
          <w:i/>
          <w:iCs/>
        </w:rPr>
        <w:t xml:space="preserve">Distrust in Science Reframed. </w:t>
      </w:r>
      <w:r w:rsidRPr="00436E0B">
        <w:rPr>
          <w:bCs/>
        </w:rPr>
        <w:t>University of Pavia, Italy. January 25, 202</w:t>
      </w:r>
      <w:r>
        <w:rPr>
          <w:bCs/>
        </w:rPr>
        <w:t>5</w:t>
      </w:r>
      <w:r w:rsidRPr="00436E0B">
        <w:rPr>
          <w:bCs/>
        </w:rPr>
        <w:t>.</w:t>
      </w:r>
    </w:p>
    <w:p w14:paraId="4C39E090" w14:textId="77777777" w:rsidR="00436E0B" w:rsidRDefault="00436E0B" w:rsidP="00BE7E75">
      <w:pPr>
        <w:suppressAutoHyphens w:val="0"/>
        <w:autoSpaceDE w:val="0"/>
        <w:autoSpaceDN w:val="0"/>
        <w:adjustRightInd w:val="0"/>
        <w:rPr>
          <w:color w:val="000000" w:themeColor="text1"/>
          <w:lang w:val="en-US" w:eastAsia="zh-CN"/>
        </w:rPr>
      </w:pPr>
    </w:p>
    <w:p w14:paraId="2D172680" w14:textId="7A0EF81A" w:rsidR="00BE7E75" w:rsidRPr="00BE7E75" w:rsidRDefault="00BE7E75" w:rsidP="00BE7E75">
      <w:pPr>
        <w:suppressAutoHyphens w:val="0"/>
        <w:autoSpaceDE w:val="0"/>
        <w:autoSpaceDN w:val="0"/>
        <w:adjustRightInd w:val="0"/>
        <w:rPr>
          <w:color w:val="000000" w:themeColor="text1"/>
          <w:lang w:val="en-US" w:eastAsia="zh-CN"/>
        </w:rPr>
      </w:pPr>
      <w:r>
        <w:rPr>
          <w:color w:val="000000" w:themeColor="text1"/>
          <w:lang w:val="en-US" w:eastAsia="zh-CN"/>
        </w:rPr>
        <w:t>“</w:t>
      </w:r>
      <w:r w:rsidRPr="00BE7E75">
        <w:rPr>
          <w:color w:val="000000" w:themeColor="text1"/>
          <w:lang w:val="en-US" w:eastAsia="zh-CN"/>
        </w:rPr>
        <w:t>Understanding Misinformation</w:t>
      </w:r>
      <w:r w:rsidR="007E7855">
        <w:rPr>
          <w:color w:val="000000" w:themeColor="text1"/>
          <w:lang w:val="en-US" w:eastAsia="zh-CN"/>
        </w:rPr>
        <w:t>.”</w:t>
      </w:r>
      <w:r>
        <w:rPr>
          <w:color w:val="000000" w:themeColor="text1"/>
          <w:lang w:val="en-US" w:eastAsia="zh-CN"/>
        </w:rPr>
        <w:t xml:space="preserve"> </w:t>
      </w:r>
      <w:r w:rsidR="007E7855">
        <w:rPr>
          <w:color w:val="000000" w:themeColor="text1"/>
          <w:lang w:val="en-US" w:eastAsia="zh-CN"/>
        </w:rPr>
        <w:t>International Symposium (</w:t>
      </w:r>
      <w:r w:rsidRPr="00BE7E75">
        <w:rPr>
          <w:color w:val="000000" w:themeColor="text1"/>
          <w:lang w:val="en-US" w:eastAsia="zh-CN"/>
        </w:rPr>
        <w:t xml:space="preserve">with Silke Beck, Marcel Boumans, </w:t>
      </w:r>
    </w:p>
    <w:p w14:paraId="03A4C137" w14:textId="5E840B03" w:rsidR="00BE7E75" w:rsidRPr="00622AD3" w:rsidRDefault="00BE7E75" w:rsidP="00BE7E75">
      <w:pPr>
        <w:ind w:hanging="2"/>
        <w:rPr>
          <w:color w:val="000000" w:themeColor="text1"/>
        </w:rPr>
      </w:pPr>
      <w:r w:rsidRPr="00BE7E75">
        <w:rPr>
          <w:color w:val="000000" w:themeColor="text1"/>
          <w:lang w:val="en-US" w:eastAsia="zh-CN"/>
        </w:rPr>
        <w:lastRenderedPageBreak/>
        <w:t>Kim Hajek, Sabina Leonelli, and Paul Trauttmansdorff</w:t>
      </w:r>
      <w:r w:rsidR="007E7855">
        <w:rPr>
          <w:color w:val="000000" w:themeColor="text1"/>
          <w:lang w:val="en-US" w:eastAsia="zh-CN"/>
        </w:rPr>
        <w:t>)</w:t>
      </w:r>
      <w:r>
        <w:rPr>
          <w:color w:val="000000" w:themeColor="text1"/>
          <w:lang w:val="en-US" w:eastAsia="zh-CN"/>
        </w:rPr>
        <w:t xml:space="preserve">. </w:t>
      </w:r>
      <w:r>
        <w:rPr>
          <w:i/>
          <w:iCs/>
          <w:color w:val="000000" w:themeColor="text1"/>
          <w:lang w:val="en-US" w:eastAsia="zh-CN"/>
        </w:rPr>
        <w:t>Technical University of Munich</w:t>
      </w:r>
      <w:r w:rsidR="00622AD3">
        <w:rPr>
          <w:i/>
          <w:iCs/>
          <w:color w:val="000000" w:themeColor="text1"/>
          <w:lang w:val="en-US" w:eastAsia="zh-CN"/>
        </w:rPr>
        <w:t xml:space="preserve">. </w:t>
      </w:r>
      <w:r w:rsidR="00622AD3">
        <w:rPr>
          <w:color w:val="000000" w:themeColor="text1"/>
          <w:lang w:val="en-US" w:eastAsia="zh-CN"/>
        </w:rPr>
        <w:t>Munich, Germany. December 9, 2024.</w:t>
      </w:r>
    </w:p>
    <w:p w14:paraId="5D3EC792" w14:textId="77777777" w:rsidR="00967F5C" w:rsidRDefault="00967F5C" w:rsidP="00967F5C">
      <w:pPr>
        <w:pStyle w:val="Heading4"/>
        <w:keepNext w:val="0"/>
        <w:shd w:val="clear" w:color="auto" w:fill="FFFFFF"/>
        <w:ind w:left="0" w:hanging="2"/>
        <w:rPr>
          <w:b w:val="0"/>
          <w:i/>
        </w:rPr>
      </w:pPr>
    </w:p>
    <w:p w14:paraId="7346F48D" w14:textId="05F8FB0E" w:rsidR="00BE7E75" w:rsidRPr="00BE7E75" w:rsidRDefault="00BE7E75" w:rsidP="00967F5C">
      <w:pPr>
        <w:ind w:hanging="2"/>
        <w:rPr>
          <w:lang w:val="en-US" w:eastAsia="zh-CN"/>
        </w:rPr>
      </w:pPr>
      <w:r w:rsidRPr="00BE7E75">
        <w:rPr>
          <w:lang w:val="en-US" w:eastAsia="zh-CN"/>
        </w:rPr>
        <w:t xml:space="preserve">“Misinformation, Disinformation, </w:t>
      </w:r>
      <w:r w:rsidR="00241ED1">
        <w:rPr>
          <w:lang w:val="en-US" w:eastAsia="zh-CN"/>
        </w:rPr>
        <w:t>and</w:t>
      </w:r>
      <w:r w:rsidRPr="00BE7E75">
        <w:rPr>
          <w:lang w:val="en-US" w:eastAsia="zh-CN"/>
        </w:rPr>
        <w:t xml:space="preserve"> How to Theorize People We Disagree With.” </w:t>
      </w:r>
      <w:r w:rsidRPr="00BE7E75">
        <w:rPr>
          <w:i/>
          <w:iCs/>
          <w:lang w:val="en-US" w:eastAsia="zh-CN"/>
        </w:rPr>
        <w:t>Political Challenges of/for/in 21st Century Schools: Addressing Polarization in the Classroom. Fall Institute, McGill University Faculty of Education.</w:t>
      </w:r>
      <w:r w:rsidRPr="00BE7E75">
        <w:rPr>
          <w:lang w:val="en-US" w:eastAsia="zh-CN"/>
        </w:rPr>
        <w:t xml:space="preserve"> October 4, 2024. </w:t>
      </w:r>
    </w:p>
    <w:p w14:paraId="754BDA7C" w14:textId="77777777" w:rsidR="00BE7E75" w:rsidRDefault="00BE7E75" w:rsidP="00967F5C">
      <w:pPr>
        <w:ind w:hanging="2"/>
        <w:rPr>
          <w:rFonts w:ascii="AppleSystemUIFont" w:hAnsi="AppleSystemUIFont" w:cs="AppleSystemUIFont"/>
          <w:sz w:val="26"/>
          <w:szCs w:val="26"/>
          <w:lang w:val="en-US" w:eastAsia="zh-CN"/>
        </w:rPr>
      </w:pPr>
    </w:p>
    <w:p w14:paraId="4C7B251F" w14:textId="0420B1A6" w:rsidR="00967F5C" w:rsidRDefault="00967F5C" w:rsidP="00967F5C">
      <w:pPr>
        <w:ind w:hanging="2"/>
      </w:pPr>
      <w:r>
        <w:t xml:space="preserve">“Mythbusting or Meaning-Making? Public Science Communications &amp; the Infodemic.” </w:t>
      </w:r>
      <w:r>
        <w:rPr>
          <w:i/>
        </w:rPr>
        <w:t xml:space="preserve">Centre for Philosophy of Science, </w:t>
      </w:r>
      <w:r>
        <w:t>University of Pittsburgh. Pittsburgh, PA. February 23, 2024.</w:t>
      </w:r>
    </w:p>
    <w:p w14:paraId="2B4C047C" w14:textId="77777777" w:rsidR="00967F5C" w:rsidRDefault="00967F5C" w:rsidP="00967F5C">
      <w:pPr>
        <w:ind w:hanging="2"/>
      </w:pPr>
    </w:p>
    <w:p w14:paraId="1E54C3F1" w14:textId="77777777" w:rsidR="00967F5C" w:rsidRDefault="00967F5C" w:rsidP="00967F5C">
      <w:pPr>
        <w:ind w:hanging="2"/>
      </w:pPr>
      <w:r>
        <w:t xml:space="preserve">“Mythbusting or Meaning-Making? Public Science Communications &amp; the Infodemic.” </w:t>
      </w:r>
      <w:r>
        <w:rPr>
          <w:i/>
        </w:rPr>
        <w:t xml:space="preserve">Centre for the Study of Learning and Performance , </w:t>
      </w:r>
      <w:r>
        <w:t>Concordia University. Montreal, QC. February 13, 2024.</w:t>
      </w:r>
    </w:p>
    <w:p w14:paraId="34EDC58D" w14:textId="77777777" w:rsidR="00967F5C" w:rsidRDefault="00967F5C" w:rsidP="00967F5C">
      <w:pPr>
        <w:ind w:hanging="2"/>
      </w:pPr>
    </w:p>
    <w:p w14:paraId="20C07343" w14:textId="77777777" w:rsidR="00967F5C" w:rsidRDefault="00967F5C" w:rsidP="00967F5C">
      <w:pPr>
        <w:pStyle w:val="Heading4"/>
        <w:keepNext w:val="0"/>
        <w:shd w:val="clear" w:color="auto" w:fill="FFFFFF"/>
        <w:ind w:left="0" w:hanging="2"/>
        <w:rPr>
          <w:b w:val="0"/>
          <w:i/>
        </w:rPr>
      </w:pPr>
      <w:r>
        <w:rPr>
          <w:b w:val="0"/>
        </w:rPr>
        <w:t xml:space="preserve">“Where are the Publics in Consensus Accounts of Public Trust in Science? A Reply to Oreskes.” </w:t>
      </w:r>
      <w:r>
        <w:rPr>
          <w:b w:val="0"/>
          <w:i/>
        </w:rPr>
        <w:t xml:space="preserve">Fact, Fake, Fiction. </w:t>
      </w:r>
      <w:r>
        <w:rPr>
          <w:b w:val="0"/>
        </w:rPr>
        <w:t>Leiden University, NL. February 5, 2024</w:t>
      </w:r>
      <w:r>
        <w:rPr>
          <w:b w:val="0"/>
          <w:i/>
        </w:rPr>
        <w:t>.</w:t>
      </w:r>
    </w:p>
    <w:p w14:paraId="12129E4B" w14:textId="77777777" w:rsidR="00967F5C" w:rsidRDefault="00967F5C" w:rsidP="00967F5C">
      <w:pPr>
        <w:pStyle w:val="Heading4"/>
        <w:keepNext w:val="0"/>
        <w:shd w:val="clear" w:color="auto" w:fill="FFFFFF"/>
        <w:ind w:left="0"/>
        <w:rPr>
          <w:b w:val="0"/>
          <w:i/>
        </w:rPr>
      </w:pPr>
      <w:bookmarkStart w:id="4" w:name="_heading=h.f5d5798xg4b1" w:colFirst="0" w:colLast="0"/>
      <w:bookmarkEnd w:id="4"/>
    </w:p>
    <w:p w14:paraId="6F4F6BA0" w14:textId="50063277" w:rsidR="00967F5C" w:rsidRDefault="00967F5C" w:rsidP="00967F5C">
      <w:pPr>
        <w:pStyle w:val="Heading4"/>
        <w:keepNext w:val="0"/>
        <w:shd w:val="clear" w:color="auto" w:fill="FFFFFF"/>
        <w:ind w:left="0" w:hanging="2"/>
        <w:rPr>
          <w:b w:val="0"/>
          <w:i/>
        </w:rPr>
      </w:pPr>
      <w:bookmarkStart w:id="5" w:name="_heading=h.eoykqntg640f" w:colFirst="0" w:colLast="0"/>
      <w:bookmarkEnd w:id="5"/>
      <w:r>
        <w:rPr>
          <w:b w:val="0"/>
        </w:rPr>
        <w:t xml:space="preserve">Panelist, “Ethical Boundaries and Obligations of Communicating Science.” </w:t>
      </w:r>
      <w:r>
        <w:rPr>
          <w:b w:val="0"/>
          <w:i/>
        </w:rPr>
        <w:t>Symposium 2023:</w:t>
      </w:r>
    </w:p>
    <w:p w14:paraId="54E0C4CC" w14:textId="30A81DA9" w:rsidR="00967F5C" w:rsidRDefault="00F30CB7" w:rsidP="00967F5C">
      <w:pPr>
        <w:ind w:hanging="2"/>
      </w:pPr>
      <w:hyperlink r:id="rId70" w:history="1">
        <w:r w:rsidR="00967F5C" w:rsidRPr="00F30CB7">
          <w:rPr>
            <w:rStyle w:val="Hyperlink"/>
            <w:i/>
          </w:rPr>
          <w:t>The Ethics of Science Communication</w:t>
        </w:r>
      </w:hyperlink>
      <w:r w:rsidR="00967F5C">
        <w:t>. Institute for Science &amp; Policy, Denver Museum of Nature &amp; Science.</w:t>
      </w:r>
      <w:r w:rsidR="00967F5C">
        <w:rPr>
          <w:i/>
        </w:rPr>
        <w:t xml:space="preserve"> </w:t>
      </w:r>
      <w:r w:rsidR="00967F5C">
        <w:t>Virtual symposium. December 6, 2023.</w:t>
      </w:r>
    </w:p>
    <w:p w14:paraId="12C1F1DC" w14:textId="77777777" w:rsidR="00967F5C" w:rsidRDefault="00967F5C" w:rsidP="00967F5C">
      <w:pPr>
        <w:ind w:hanging="2"/>
      </w:pPr>
    </w:p>
    <w:p w14:paraId="07EEDB0C" w14:textId="55FE6138" w:rsidR="00595908" w:rsidRDefault="00000000">
      <w:pPr>
        <w:pStyle w:val="Heading1"/>
        <w:keepNext w:val="0"/>
        <w:shd w:val="clear" w:color="auto" w:fill="FFFFFF"/>
        <w:spacing w:before="0" w:line="276" w:lineRule="auto"/>
        <w:ind w:hanging="2"/>
        <w:rPr>
          <w:b w:val="0"/>
          <w:smallCaps w:val="0"/>
          <w:sz w:val="24"/>
          <w:szCs w:val="24"/>
        </w:rPr>
      </w:pPr>
      <w:r>
        <w:rPr>
          <w:b w:val="0"/>
          <w:smallCaps w:val="0"/>
          <w:sz w:val="24"/>
          <w:szCs w:val="24"/>
        </w:rPr>
        <w:t>Panelist</w:t>
      </w:r>
      <w:r w:rsidR="00F30CB7">
        <w:rPr>
          <w:b w:val="0"/>
          <w:smallCaps w:val="0"/>
          <w:sz w:val="24"/>
          <w:szCs w:val="24"/>
        </w:rPr>
        <w:t>, Social Trust and Scientific Expertise (with Kimberly M. Rios and Roger Pielke Jr).</w:t>
      </w:r>
      <w:r w:rsidR="00F30CB7">
        <w:rPr>
          <w:b w:val="0"/>
          <w:smallCaps w:val="0"/>
          <w:sz w:val="24"/>
          <w:szCs w:val="24"/>
        </w:rPr>
        <w:t xml:space="preserve"> In</w:t>
      </w:r>
      <w:hyperlink r:id="rId71">
        <w:r w:rsidR="00595908">
          <w:rPr>
            <w:b w:val="0"/>
            <w:smallCaps w:val="0"/>
            <w:sz w:val="24"/>
            <w:szCs w:val="24"/>
          </w:rPr>
          <w:t xml:space="preserve"> </w:t>
        </w:r>
      </w:hyperlink>
      <w:r w:rsidR="00595908">
        <w:fldChar w:fldCharType="begin"/>
      </w:r>
      <w:r w:rsidR="00595908">
        <w:instrText>HYPERLINK "https://www.aei.org/events/science-and-social-trust-how-politics-education-and-religion-shape-declining-public-confidence-in-science/" \h</w:instrText>
      </w:r>
      <w:r w:rsidR="00595908">
        <w:fldChar w:fldCharType="separate"/>
      </w:r>
      <w:r w:rsidR="00595908">
        <w:rPr>
          <w:b w:val="0"/>
          <w:i/>
          <w:smallCaps w:val="0"/>
          <w:color w:val="0000FF"/>
          <w:sz w:val="24"/>
          <w:szCs w:val="24"/>
          <w:u w:val="single"/>
        </w:rPr>
        <w:t>Science and Social Trust: Politics</w:t>
      </w:r>
      <w:r w:rsidR="00595908">
        <w:rPr>
          <w:b w:val="0"/>
          <w:i/>
          <w:smallCaps w:val="0"/>
          <w:color w:val="0000FF"/>
          <w:sz w:val="24"/>
          <w:szCs w:val="24"/>
          <w:u w:val="single"/>
        </w:rPr>
        <w:t>,</w:t>
      </w:r>
      <w:r w:rsidR="00595908">
        <w:rPr>
          <w:b w:val="0"/>
          <w:i/>
          <w:smallCaps w:val="0"/>
          <w:color w:val="0000FF"/>
          <w:sz w:val="24"/>
          <w:szCs w:val="24"/>
          <w:u w:val="single"/>
        </w:rPr>
        <w:t xml:space="preserve"> Religion,</w:t>
      </w:r>
      <w:r w:rsidR="00595908">
        <w:fldChar w:fldCharType="end"/>
      </w:r>
      <w:hyperlink r:id="rId72">
        <w:r w:rsidR="00595908">
          <w:rPr>
            <w:i/>
            <w:smallCaps w:val="0"/>
            <w:color w:val="0000FF"/>
            <w:sz w:val="24"/>
            <w:szCs w:val="24"/>
            <w:u w:val="single"/>
          </w:rPr>
          <w:t xml:space="preserve"> </w:t>
        </w:r>
      </w:hyperlink>
      <w:hyperlink r:id="rId73">
        <w:r w:rsidR="00595908">
          <w:rPr>
            <w:b w:val="0"/>
            <w:i/>
            <w:smallCaps w:val="0"/>
            <w:color w:val="0000FF"/>
            <w:sz w:val="24"/>
            <w:szCs w:val="24"/>
            <w:u w:val="single"/>
          </w:rPr>
          <w:t>and the Crisis</w:t>
        </w:r>
      </w:hyperlink>
      <w:hyperlink r:id="rId74">
        <w:r w:rsidR="00595908">
          <w:rPr>
            <w:i/>
            <w:smallCaps w:val="0"/>
            <w:color w:val="0000FF"/>
            <w:sz w:val="24"/>
            <w:szCs w:val="24"/>
            <w:u w:val="single"/>
          </w:rPr>
          <w:t xml:space="preserve"> </w:t>
        </w:r>
      </w:hyperlink>
      <w:hyperlink r:id="rId75">
        <w:r w:rsidR="00595908">
          <w:rPr>
            <w:b w:val="0"/>
            <w:i/>
            <w:smallCaps w:val="0"/>
            <w:color w:val="0000FF"/>
            <w:sz w:val="24"/>
            <w:szCs w:val="24"/>
            <w:u w:val="single"/>
          </w:rPr>
          <w:t>of Expertise</w:t>
        </w:r>
      </w:hyperlink>
      <w:r>
        <w:rPr>
          <w:b w:val="0"/>
          <w:i/>
          <w:smallCaps w:val="0"/>
          <w:sz w:val="24"/>
          <w:szCs w:val="24"/>
        </w:rPr>
        <w:t>.</w:t>
      </w:r>
      <w:r>
        <w:rPr>
          <w:b w:val="0"/>
          <w:smallCaps w:val="0"/>
          <w:sz w:val="24"/>
          <w:szCs w:val="24"/>
        </w:rPr>
        <w:t xml:space="preserve"> American Enterprise Institute, Washington, DC. </w:t>
      </w:r>
      <w:r w:rsidRPr="00BE7E75">
        <w:rPr>
          <w:b w:val="0"/>
          <w:smallCaps w:val="0"/>
          <w:sz w:val="24"/>
          <w:szCs w:val="24"/>
        </w:rPr>
        <w:t xml:space="preserve">October </w:t>
      </w:r>
      <w:r w:rsidR="00BE7E75" w:rsidRPr="00BE7E75">
        <w:rPr>
          <w:b w:val="0"/>
          <w:smallCaps w:val="0"/>
          <w:sz w:val="24"/>
          <w:szCs w:val="24"/>
        </w:rPr>
        <w:t xml:space="preserve">4, </w:t>
      </w:r>
      <w:r w:rsidRPr="00BE7E75">
        <w:rPr>
          <w:b w:val="0"/>
          <w:smallCaps w:val="0"/>
          <w:sz w:val="24"/>
          <w:szCs w:val="24"/>
        </w:rPr>
        <w:t>2023.</w:t>
      </w:r>
    </w:p>
    <w:p w14:paraId="71561BDF" w14:textId="77777777" w:rsidR="00595908" w:rsidRDefault="00595908">
      <w:pPr>
        <w:ind w:hanging="2"/>
      </w:pPr>
    </w:p>
    <w:p w14:paraId="0F7822EA" w14:textId="114AAD28" w:rsidR="00595908" w:rsidRDefault="00000000">
      <w:pPr>
        <w:ind w:hanging="2"/>
      </w:pPr>
      <w:r>
        <w:t xml:space="preserve">“Mythbusting or Meaning-Making?” 17th </w:t>
      </w:r>
      <w:r>
        <w:rPr>
          <w:i/>
        </w:rPr>
        <w:t>International Congress of Logic, Methodology and Philosophy of Science and T</w:t>
      </w:r>
      <w:r w:rsidR="009E1463">
        <w:rPr>
          <w:i/>
        </w:rPr>
        <w:t>e</w:t>
      </w:r>
      <w:r>
        <w:rPr>
          <w:i/>
        </w:rPr>
        <w:t xml:space="preserve">chnology </w:t>
      </w:r>
      <w:r>
        <w:t xml:space="preserve">(CLMPST). Invited speaker. Buenos Aires, Argentina. </w:t>
      </w:r>
      <w:r w:rsidRPr="00622AD3">
        <w:t>July</w:t>
      </w:r>
      <w:r>
        <w:t xml:space="preserve"> </w:t>
      </w:r>
      <w:r w:rsidR="00622AD3">
        <w:t xml:space="preserve">26, </w:t>
      </w:r>
      <w:r>
        <w:t xml:space="preserve">2023.  </w:t>
      </w:r>
      <w:r>
        <w:br/>
      </w:r>
    </w:p>
    <w:p w14:paraId="0EE029E0" w14:textId="5E90B062" w:rsidR="00595908" w:rsidRDefault="00000000">
      <w:pPr>
        <w:ind w:hanging="2"/>
      </w:pPr>
      <w:r>
        <w:t xml:space="preserve">“Epistemic Corruption, Infodemics, and the Politics of Knowledge.” </w:t>
      </w:r>
      <w:r>
        <w:rPr>
          <w:i/>
        </w:rPr>
        <w:t>Epistemic Corruption Workshop. Queen's University</w:t>
      </w:r>
      <w:r>
        <w:t xml:space="preserve">. Kingston, Ontario. </w:t>
      </w:r>
      <w:r w:rsidR="00201EAE">
        <w:t>June 5, 2023.</w:t>
      </w:r>
    </w:p>
    <w:p w14:paraId="48B33910" w14:textId="77777777" w:rsidR="00595908" w:rsidRDefault="00595908">
      <w:pPr>
        <w:ind w:hanging="2"/>
      </w:pPr>
    </w:p>
    <w:p w14:paraId="1EA0E79E" w14:textId="79FA97DA" w:rsidR="00595908" w:rsidRDefault="00000000">
      <w:pPr>
        <w:ind w:hanging="2"/>
      </w:pPr>
      <w:r>
        <w:t>“Mythbusting o</w:t>
      </w:r>
      <w:r w:rsidR="00DA78C1">
        <w:t>r</w:t>
      </w:r>
      <w:r>
        <w:t xml:space="preserve"> Meaning-Making? Public Science Communications and the Infodemic.” </w:t>
      </w:r>
      <w:r>
        <w:rPr>
          <w:i/>
        </w:rPr>
        <w:t>Centre for Ethics, University of Toronto</w:t>
      </w:r>
      <w:r>
        <w:t xml:space="preserve">. May </w:t>
      </w:r>
      <w:r w:rsidR="00201EAE">
        <w:t xml:space="preserve">25, </w:t>
      </w:r>
      <w:r>
        <w:t>2023.</w:t>
      </w:r>
    </w:p>
    <w:p w14:paraId="1DE252D8" w14:textId="77777777" w:rsidR="00595908" w:rsidRDefault="00595908">
      <w:pPr>
        <w:ind w:hanging="2"/>
      </w:pPr>
    </w:p>
    <w:p w14:paraId="0E90F606" w14:textId="77777777" w:rsidR="00595908" w:rsidRDefault="00000000">
      <w:pPr>
        <w:ind w:hanging="2"/>
        <w:rPr>
          <w:color w:val="2C2727"/>
        </w:rPr>
      </w:pPr>
      <w:r>
        <w:t xml:space="preserve">“Science, Publics, and Democracy.” </w:t>
      </w:r>
      <w:r>
        <w:rPr>
          <w:i/>
          <w:color w:val="2C2727"/>
        </w:rPr>
        <w:t xml:space="preserve">Vaccine Hesitancy: Science and Society Workshop. </w:t>
      </w:r>
      <w:r>
        <w:rPr>
          <w:color w:val="2C2727"/>
        </w:rPr>
        <w:t>Centre de Recherche en Éthique, University of Montreal. April 2023.</w:t>
      </w:r>
    </w:p>
    <w:p w14:paraId="6A3AF794" w14:textId="77777777" w:rsidR="00595908" w:rsidRDefault="00595908">
      <w:pPr>
        <w:ind w:hanging="2"/>
      </w:pPr>
    </w:p>
    <w:p w14:paraId="1BC9156B" w14:textId="77777777" w:rsidR="00201EAE" w:rsidRDefault="00201EAE" w:rsidP="00201EAE">
      <w:pPr>
        <w:ind w:hanging="2"/>
      </w:pPr>
      <w:r>
        <w:t xml:space="preserve">“Trust and Vaccine Hesitancy: Moderated Discussion with Maya Goldenberg, Charles Shey Wiysonge, and Jon Roozenbeek.” </w:t>
      </w:r>
      <w:r>
        <w:rPr>
          <w:i/>
        </w:rPr>
        <w:t xml:space="preserve">Consortium of Universities for Global Health (CUGH) 2023 World Health Summit Regional Meeting, </w:t>
      </w:r>
      <w:r>
        <w:t>Satellite Session “Rising Mistrust of Public Health, Political and Social Institutions: A Series of Nuanced Discussions.” April 3, 2023 [virtual].</w:t>
      </w:r>
    </w:p>
    <w:p w14:paraId="0C477CAC" w14:textId="77777777" w:rsidR="00201EAE" w:rsidRDefault="00201EAE" w:rsidP="00201EAE">
      <w:pPr>
        <w:ind w:hanging="2"/>
      </w:pPr>
    </w:p>
    <w:p w14:paraId="2D867AF2" w14:textId="77777777" w:rsidR="00201EAE" w:rsidRDefault="00201EAE" w:rsidP="00201EAE">
      <w:pPr>
        <w:ind w:hanging="2"/>
      </w:pPr>
      <w:r>
        <w:t xml:space="preserve">“Science, Publics, and Democracy.” </w:t>
      </w:r>
      <w:r>
        <w:rPr>
          <w:i/>
        </w:rPr>
        <w:t>Politics in Search of Evidence. The Role of Political Philosophy and Public Health in the Responses to COVID-19</w:t>
      </w:r>
      <w:r>
        <w:t>. Munich School of Philosophy &amp; the Institute for Social Medicine and Health Systems Research, University of Magdeburg.</w:t>
      </w:r>
      <w:r>
        <w:rPr>
          <w:i/>
          <w:sz w:val="17"/>
          <w:szCs w:val="17"/>
        </w:rPr>
        <w:t xml:space="preserve"> </w:t>
      </w:r>
      <w:r>
        <w:t>Magdeburg, Germany. February 16, 2023 [virtual].</w:t>
      </w:r>
    </w:p>
    <w:p w14:paraId="1B27730D" w14:textId="77777777" w:rsidR="00201EAE" w:rsidRDefault="00201EAE" w:rsidP="00201EAE">
      <w:pPr>
        <w:ind w:hanging="2"/>
      </w:pPr>
    </w:p>
    <w:p w14:paraId="53758B18" w14:textId="77777777" w:rsidR="00201EAE" w:rsidRDefault="00201EAE" w:rsidP="00201EAE">
      <w:pPr>
        <w:ind w:hanging="2"/>
      </w:pPr>
      <w:r>
        <w:lastRenderedPageBreak/>
        <w:t xml:space="preserve">“Vaccine Hesitancy and Public Mistrust of Science.” </w:t>
      </w:r>
      <w:r>
        <w:rPr>
          <w:i/>
        </w:rPr>
        <w:t>VAX-TRUST</w:t>
      </w:r>
      <w:r>
        <w:t xml:space="preserve">. University of Tampere. December 2022 [virtual]. </w:t>
      </w:r>
    </w:p>
    <w:p w14:paraId="5F65FB99" w14:textId="77777777" w:rsidR="00201EAE" w:rsidRDefault="00201EAE" w:rsidP="00201EAE">
      <w:pPr>
        <w:ind w:hanging="2"/>
      </w:pPr>
      <w:r>
        <w:br/>
        <w:t xml:space="preserve">“Vaccine Hesitancy: Is There a War on Science?” </w:t>
      </w:r>
      <w:r>
        <w:rPr>
          <w:i/>
        </w:rPr>
        <w:t xml:space="preserve">Humber College President’s Lecture Series. </w:t>
      </w:r>
      <w:r>
        <w:t>Toronto, ON. November 10, 2022.</w:t>
      </w:r>
    </w:p>
    <w:p w14:paraId="10FA157A" w14:textId="77777777" w:rsidR="00201EAE" w:rsidRDefault="00000000" w:rsidP="00201EAE">
      <w:pPr>
        <w:ind w:hanging="2"/>
      </w:pPr>
      <w:r>
        <w:br/>
      </w:r>
      <w:r w:rsidR="00201EAE">
        <w:t xml:space="preserve">“Vaccine Hesitancy and Public Mistrust in Science.” </w:t>
      </w:r>
      <w:r w:rsidR="00201EAE">
        <w:rPr>
          <w:i/>
        </w:rPr>
        <w:t>Department of Philosophy and the History of Ideas, Aarhus University</w:t>
      </w:r>
      <w:r w:rsidR="00201EAE">
        <w:t>. Aarhus, Denmark. June 2, 2022 [virtual].</w:t>
      </w:r>
    </w:p>
    <w:p w14:paraId="5DB9FFB0" w14:textId="65169E38" w:rsidR="00595908" w:rsidRDefault="00595908">
      <w:pPr>
        <w:ind w:hanging="2"/>
      </w:pPr>
    </w:p>
    <w:p w14:paraId="41313143" w14:textId="77777777" w:rsidR="00201EAE" w:rsidRDefault="00201EAE" w:rsidP="00201EAE">
      <w:pPr>
        <w:ind w:hanging="2"/>
      </w:pPr>
      <w:r>
        <w:t xml:space="preserve">“Rethinking Vaccine Hesitancy.” </w:t>
      </w:r>
      <w:r>
        <w:rPr>
          <w:i/>
        </w:rPr>
        <w:t xml:space="preserve">CPHAZ </w:t>
      </w:r>
      <w:r>
        <w:t xml:space="preserve">(Centre for Public Health and Zoonoses) </w:t>
      </w:r>
      <w:r>
        <w:rPr>
          <w:i/>
        </w:rPr>
        <w:t xml:space="preserve">Symposium, </w:t>
      </w:r>
      <w:r>
        <w:t xml:space="preserve">University of Guelph. Guelph, ON. May 5, 2022 [virtual]. </w:t>
      </w:r>
    </w:p>
    <w:p w14:paraId="173BAE2D" w14:textId="77777777" w:rsidR="00201EAE" w:rsidRDefault="00201EAE" w:rsidP="00201EAE">
      <w:pPr>
        <w:ind w:hanging="2"/>
      </w:pPr>
    </w:p>
    <w:p w14:paraId="6795AC8B" w14:textId="77777777" w:rsidR="00201EAE" w:rsidRDefault="00201EAE" w:rsidP="00201EAE">
      <w:pPr>
        <w:ind w:hanging="2"/>
      </w:pPr>
      <w:r>
        <w:t xml:space="preserve">“The End of Medical Expertise?” </w:t>
      </w:r>
      <w:r>
        <w:rPr>
          <w:i/>
        </w:rPr>
        <w:t xml:space="preserve">Max Planck Institute for History of Science, </w:t>
      </w:r>
      <w:r>
        <w:t>Berlin, Germany. April 26, 2022 [virtual].</w:t>
      </w:r>
    </w:p>
    <w:p w14:paraId="6D2A1706" w14:textId="0A0A74D2" w:rsidR="00595908" w:rsidRDefault="00595908" w:rsidP="00567E33"/>
    <w:p w14:paraId="02C24176" w14:textId="77777777" w:rsidR="00595908" w:rsidRDefault="00000000">
      <w:pPr>
        <w:ind w:hanging="2"/>
      </w:pPr>
      <w:r>
        <w:t xml:space="preserve">“Vaccines, Science, Publics, and Democracy.” </w:t>
      </w:r>
      <w:r>
        <w:rPr>
          <w:i/>
        </w:rPr>
        <w:t>University of Guelph Retirees Association Spring Forum</w:t>
      </w:r>
      <w:r>
        <w:t xml:space="preserve">. Guelph, ON. April 2022. </w:t>
      </w:r>
    </w:p>
    <w:p w14:paraId="7155FE24" w14:textId="77777777" w:rsidR="00595908" w:rsidRDefault="00595908">
      <w:pPr>
        <w:ind w:hanging="2"/>
      </w:pPr>
    </w:p>
    <w:p w14:paraId="0B03A6B7" w14:textId="77777777" w:rsidR="00595908" w:rsidRDefault="00000000">
      <w:pPr>
        <w:ind w:hanging="2"/>
        <w:rPr>
          <w:rFonts w:ascii="Times" w:eastAsia="Times" w:hAnsi="Times" w:cs="Times"/>
        </w:rPr>
      </w:pPr>
      <w:r>
        <w:t xml:space="preserve">“Public Trust in Science.” </w:t>
      </w:r>
      <w:r>
        <w:rPr>
          <w:rFonts w:ascii="Times" w:eastAsia="Times" w:hAnsi="Times" w:cs="Times"/>
          <w:i/>
        </w:rPr>
        <w:t>6</w:t>
      </w:r>
      <w:r>
        <w:rPr>
          <w:rFonts w:ascii="Times" w:eastAsia="Times" w:hAnsi="Times" w:cs="Times"/>
          <w:i/>
          <w:vertAlign w:val="superscript"/>
        </w:rPr>
        <w:t>th</w:t>
      </w:r>
      <w:r>
        <w:rPr>
          <w:rFonts w:ascii="Times" w:eastAsia="Times" w:hAnsi="Times" w:cs="Times"/>
          <w:i/>
        </w:rPr>
        <w:t xml:space="preserve"> Annual Undergraduate Research Conference on Science, Technology, Medicine, and Society. </w:t>
      </w:r>
      <w:r>
        <w:rPr>
          <w:rFonts w:ascii="Times" w:eastAsia="Times" w:hAnsi="Times" w:cs="Times"/>
        </w:rPr>
        <w:t>Virtual. March 2022.</w:t>
      </w:r>
    </w:p>
    <w:p w14:paraId="261F79CC" w14:textId="77777777" w:rsidR="00595908" w:rsidRDefault="00595908">
      <w:pPr>
        <w:ind w:hanging="2"/>
        <w:rPr>
          <w:rFonts w:ascii="Times" w:eastAsia="Times" w:hAnsi="Times" w:cs="Times"/>
        </w:rPr>
      </w:pPr>
    </w:p>
    <w:p w14:paraId="20904D3F" w14:textId="77777777" w:rsidR="00595908" w:rsidRDefault="00000000">
      <w:pPr>
        <w:spacing w:line="276" w:lineRule="auto"/>
        <w:ind w:hanging="2"/>
      </w:pPr>
      <w:r>
        <w:t xml:space="preserve">“Is There a War on Science?” </w:t>
      </w:r>
      <w:r>
        <w:rPr>
          <w:i/>
        </w:rPr>
        <w:t>Laurier Centre for the Study of Canada</w:t>
      </w:r>
      <w:r>
        <w:t>. Waterloo, Ontario. February 2022.</w:t>
      </w:r>
    </w:p>
    <w:p w14:paraId="5AF01DF6" w14:textId="77777777" w:rsidR="00595908" w:rsidRDefault="00595908">
      <w:pPr>
        <w:ind w:hanging="2"/>
      </w:pPr>
    </w:p>
    <w:p w14:paraId="48BA496C" w14:textId="5C328203" w:rsidR="00595908" w:rsidRDefault="00000000">
      <w:pPr>
        <w:ind w:hanging="2"/>
      </w:pPr>
      <w:r>
        <w:t xml:space="preserve">“Vaccine Hesitancy: Science, Publics &amp; Democracy.” </w:t>
      </w:r>
      <w:r>
        <w:rPr>
          <w:i/>
        </w:rPr>
        <w:t xml:space="preserve">One Health Seminar, </w:t>
      </w:r>
      <w:r>
        <w:t>University of Guelph. Guelph, ON. February 2022.</w:t>
      </w:r>
    </w:p>
    <w:p w14:paraId="53FC95F8" w14:textId="77777777" w:rsidR="00D9665C" w:rsidRPr="008F2367" w:rsidRDefault="00D9665C" w:rsidP="00567E33"/>
    <w:p w14:paraId="1C1237AB" w14:textId="77777777" w:rsidR="00D9665C" w:rsidRDefault="00D9665C" w:rsidP="00D9665C">
      <w:pPr>
        <w:ind w:hanging="2"/>
      </w:pPr>
      <w:r w:rsidRPr="008F2367">
        <w:t>Author Meets</w:t>
      </w:r>
      <w:r>
        <w:t xml:space="preserve"> Critics Session: </w:t>
      </w:r>
      <w:r>
        <w:rPr>
          <w:i/>
        </w:rPr>
        <w:t xml:space="preserve">Vaccine Hesitancy Public Trust, Expertise, and the War on Science </w:t>
      </w:r>
      <w:r>
        <w:t xml:space="preserve">(2021) by Maya Goldenberg (with Miriam Solomon and Inmaculada de Melo-Martin). </w:t>
      </w:r>
      <w:r>
        <w:rPr>
          <w:i/>
        </w:rPr>
        <w:t xml:space="preserve">American Philosophical Association Central Division, </w:t>
      </w:r>
      <w:r>
        <w:t>Chicago. February 23, 2022.</w:t>
      </w:r>
    </w:p>
    <w:p w14:paraId="333D3866" w14:textId="77777777" w:rsidR="00D9665C" w:rsidRDefault="00D9665C">
      <w:pPr>
        <w:ind w:hanging="2"/>
      </w:pPr>
    </w:p>
    <w:p w14:paraId="389F875B" w14:textId="6CE5FEF6" w:rsidR="00595908" w:rsidRDefault="00D9665C" w:rsidP="00D9665C">
      <w:pPr>
        <w:ind w:hanging="2"/>
      </w:pPr>
      <w:r w:rsidRPr="008F2367">
        <w:t xml:space="preserve">“Well-Placed Trust and Public Resistance to Science.” </w:t>
      </w:r>
      <w:r w:rsidRPr="008F2367">
        <w:rPr>
          <w:i/>
        </w:rPr>
        <w:t xml:space="preserve">McGill Department of Philosophy Colloquium. </w:t>
      </w:r>
      <w:r w:rsidRPr="008F2367">
        <w:t>McGill University. Montreal QC. February 11, 2022.</w:t>
      </w:r>
    </w:p>
    <w:p w14:paraId="5B187790" w14:textId="77777777" w:rsidR="00595908" w:rsidRDefault="00595908">
      <w:pPr>
        <w:ind w:hanging="2"/>
      </w:pPr>
    </w:p>
    <w:p w14:paraId="54AFB06B" w14:textId="770E9870" w:rsidR="00595908" w:rsidRDefault="00000000">
      <w:pPr>
        <w:spacing w:line="276" w:lineRule="auto"/>
        <w:ind w:hanging="2"/>
      </w:pPr>
      <w:r>
        <w:t xml:space="preserve">“SJSU Center for Ethics: In Conversation with Maya Goldenberg.” </w:t>
      </w:r>
      <w:r>
        <w:rPr>
          <w:i/>
        </w:rPr>
        <w:t xml:space="preserve">San Jose State University Center for Ethics. </w:t>
      </w:r>
      <w:r>
        <w:t xml:space="preserve">San Jose, CA. January </w:t>
      </w:r>
      <w:r w:rsidR="00567E33">
        <w:t xml:space="preserve">28, </w:t>
      </w:r>
      <w:r>
        <w:t>2022.</w:t>
      </w:r>
    </w:p>
    <w:p w14:paraId="730FE24B" w14:textId="77777777" w:rsidR="00595908" w:rsidRDefault="00595908">
      <w:pPr>
        <w:spacing w:line="276" w:lineRule="auto"/>
        <w:ind w:hanging="2"/>
      </w:pPr>
    </w:p>
    <w:p w14:paraId="436946E4" w14:textId="24324E67" w:rsidR="00595908" w:rsidRDefault="00000000">
      <w:pPr>
        <w:spacing w:line="276" w:lineRule="auto"/>
        <w:ind w:hanging="2"/>
      </w:pPr>
      <w:r>
        <w:t xml:space="preserve">“A War on Science? Rethinking Vaccine Hesitancy and Refusal.” </w:t>
      </w:r>
      <w:r>
        <w:rPr>
          <w:i/>
        </w:rPr>
        <w:t xml:space="preserve">UCSD Science Studies Colloquium. </w:t>
      </w:r>
      <w:r>
        <w:t xml:space="preserve">University of California San Diego. San Diego, CA. January </w:t>
      </w:r>
      <w:r w:rsidR="00567E33">
        <w:t xml:space="preserve">24, </w:t>
      </w:r>
      <w:r>
        <w:t xml:space="preserve">2022. </w:t>
      </w:r>
    </w:p>
    <w:p w14:paraId="38D1652E" w14:textId="77777777" w:rsidR="00595908" w:rsidRDefault="00595908">
      <w:pPr>
        <w:spacing w:line="276" w:lineRule="auto"/>
        <w:ind w:hanging="2"/>
      </w:pPr>
    </w:p>
    <w:p w14:paraId="3478C303" w14:textId="3E5A9E0D" w:rsidR="00567E33" w:rsidRDefault="00567E33" w:rsidP="00567E33">
      <w:pPr>
        <w:spacing w:line="276" w:lineRule="auto"/>
        <w:ind w:hanging="2"/>
      </w:pPr>
      <w:r>
        <w:t xml:space="preserve">“Vaccine Policy: A Conversation with Maya Goldenberg.” </w:t>
      </w:r>
      <w:r>
        <w:rPr>
          <w:i/>
        </w:rPr>
        <w:t>Provincial Health Services Authority</w:t>
      </w:r>
      <w:r>
        <w:t xml:space="preserve"> (British Columbia) </w:t>
      </w:r>
      <w:r>
        <w:rPr>
          <w:i/>
        </w:rPr>
        <w:t>Ethics for Lunch Series</w:t>
      </w:r>
      <w:r>
        <w:t>. Vancouver, BC. January 14, 2022.</w:t>
      </w:r>
    </w:p>
    <w:p w14:paraId="61489C74" w14:textId="77777777" w:rsidR="00567E33" w:rsidRDefault="00567E33" w:rsidP="00567E33">
      <w:pPr>
        <w:spacing w:line="276" w:lineRule="auto"/>
        <w:ind w:hanging="2"/>
      </w:pPr>
    </w:p>
    <w:p w14:paraId="6F025FD0" w14:textId="569F23E4" w:rsidR="00595908" w:rsidRDefault="00000000" w:rsidP="00567E33">
      <w:pPr>
        <w:spacing w:line="276" w:lineRule="auto"/>
        <w:ind w:hanging="2"/>
      </w:pPr>
      <w:r>
        <w:t xml:space="preserve">“Rethinking Vaccine Hesitancy.” </w:t>
      </w:r>
      <w:r w:rsidRPr="008F2367">
        <w:rPr>
          <w:i/>
        </w:rPr>
        <w:t>SFU Faculty of Health</w:t>
      </w:r>
      <w:r>
        <w:rPr>
          <w:i/>
        </w:rPr>
        <w:t xml:space="preserve"> Sciences Research Seminar</w:t>
      </w:r>
      <w:r>
        <w:t xml:space="preserve">, Simon Fraser University. Vancouver, BC. January </w:t>
      </w:r>
      <w:r w:rsidR="00567E33">
        <w:t xml:space="preserve">13, </w:t>
      </w:r>
      <w:r>
        <w:t>2022.</w:t>
      </w:r>
    </w:p>
    <w:p w14:paraId="523E4AE2" w14:textId="77777777" w:rsidR="00595908" w:rsidRDefault="00595908">
      <w:pPr>
        <w:ind w:hanging="2"/>
        <w:rPr>
          <w:highlight w:val="white"/>
        </w:rPr>
      </w:pPr>
    </w:p>
    <w:p w14:paraId="3ACBA628" w14:textId="39751850" w:rsidR="00595908" w:rsidRDefault="00000000">
      <w:pPr>
        <w:spacing w:line="276" w:lineRule="auto"/>
        <w:ind w:hanging="2"/>
        <w:rPr>
          <w:highlight w:val="white"/>
        </w:rPr>
      </w:pPr>
      <w:r>
        <w:rPr>
          <w:highlight w:val="white"/>
        </w:rPr>
        <w:lastRenderedPageBreak/>
        <w:t xml:space="preserve">“Well-Placed Trust &amp; Public Resistance to Scientific Claims.” </w:t>
      </w:r>
      <w:r>
        <w:rPr>
          <w:i/>
          <w:highlight w:val="white"/>
        </w:rPr>
        <w:t>Sorbonne Séminaire de Recherche en épistémologie Sociale et Formelle</w:t>
      </w:r>
      <w:r>
        <w:rPr>
          <w:highlight w:val="white"/>
        </w:rPr>
        <w:t xml:space="preserve">. Paris, France. December </w:t>
      </w:r>
      <w:r w:rsidR="00567E33">
        <w:rPr>
          <w:highlight w:val="white"/>
        </w:rPr>
        <w:t xml:space="preserve">7, </w:t>
      </w:r>
      <w:r>
        <w:rPr>
          <w:highlight w:val="white"/>
        </w:rPr>
        <w:t xml:space="preserve">2021. </w:t>
      </w:r>
    </w:p>
    <w:p w14:paraId="31B20F25" w14:textId="77777777" w:rsidR="00595908" w:rsidRDefault="00595908">
      <w:pPr>
        <w:ind w:hanging="2"/>
      </w:pPr>
    </w:p>
    <w:p w14:paraId="16FBC447" w14:textId="77777777" w:rsidR="00595908" w:rsidRDefault="00000000">
      <w:pPr>
        <w:ind w:hanging="2"/>
      </w:pPr>
      <w:r>
        <w:t xml:space="preserve">“Rethinking Vaccine Hesitancy.” </w:t>
      </w:r>
      <w:r>
        <w:rPr>
          <w:i/>
        </w:rPr>
        <w:t>Philosophers' Jam Dialogue Series</w:t>
      </w:r>
      <w:r>
        <w:t>,</w:t>
      </w:r>
      <w:r>
        <w:rPr>
          <w:i/>
        </w:rPr>
        <w:t xml:space="preserve"> </w:t>
      </w:r>
      <w:r>
        <w:t>Langara College. Vancouver, BC. December 2021.</w:t>
      </w:r>
    </w:p>
    <w:p w14:paraId="00B6C137" w14:textId="77777777" w:rsidR="00D9665C" w:rsidRDefault="00D9665C">
      <w:pPr>
        <w:ind w:hanging="2"/>
      </w:pPr>
    </w:p>
    <w:p w14:paraId="054A14E9" w14:textId="6CE99AF2" w:rsidR="00D9665C" w:rsidRPr="00D9665C" w:rsidRDefault="00D9665C">
      <w:pPr>
        <w:ind w:hanging="2"/>
      </w:pPr>
      <w:r>
        <w:t xml:space="preserve">“Vaccine Hesitancy among Health Care Workers.” </w:t>
      </w:r>
      <w:r>
        <w:rPr>
          <w:i/>
          <w:iCs/>
        </w:rPr>
        <w:t xml:space="preserve">Sinai Health System Bioethics Grand Rounds, </w:t>
      </w:r>
      <w:r>
        <w:t>Toronto, On. December 2021.</w:t>
      </w:r>
    </w:p>
    <w:p w14:paraId="53A5965B" w14:textId="77777777" w:rsidR="00595908" w:rsidRDefault="00595908">
      <w:pPr>
        <w:ind w:hanging="2"/>
      </w:pPr>
    </w:p>
    <w:p w14:paraId="1286149A" w14:textId="77777777" w:rsidR="00595908" w:rsidRDefault="00000000">
      <w:pPr>
        <w:ind w:hanging="2"/>
      </w:pPr>
      <w:r>
        <w:t xml:space="preserve">Invited speaker. </w:t>
      </w:r>
      <w:r>
        <w:rPr>
          <w:i/>
        </w:rPr>
        <w:t xml:space="preserve">34th International Papillomavirus Conference </w:t>
      </w:r>
      <w:r>
        <w:t xml:space="preserve">IPVC 2021). Virtual conference. November 2021. </w:t>
      </w:r>
    </w:p>
    <w:p w14:paraId="3CD10EDE" w14:textId="77777777" w:rsidR="00595908" w:rsidRDefault="00595908">
      <w:pPr>
        <w:ind w:hanging="2"/>
      </w:pPr>
    </w:p>
    <w:p w14:paraId="3B3439F5" w14:textId="77777777" w:rsidR="00595908" w:rsidRDefault="00000000">
      <w:pPr>
        <w:spacing w:line="276" w:lineRule="auto"/>
        <w:ind w:hanging="2"/>
      </w:pPr>
      <w:r>
        <w:t xml:space="preserve">“Understanding and Addressing Vaccine Hesitancy.” </w:t>
      </w:r>
      <w:r>
        <w:rPr>
          <w:i/>
        </w:rPr>
        <w:t>Department of Pediatrics Research Conference</w:t>
      </w:r>
      <w:r>
        <w:t xml:space="preserve">, University of Buffalo Jacobs School of Medicine. November 2021.  </w:t>
      </w:r>
    </w:p>
    <w:p w14:paraId="5DA047A4" w14:textId="77777777" w:rsidR="00595908" w:rsidRDefault="00595908">
      <w:pPr>
        <w:ind w:hanging="2"/>
      </w:pPr>
    </w:p>
    <w:p w14:paraId="68E93E09" w14:textId="77777777" w:rsidR="00595908" w:rsidRDefault="00000000">
      <w:pPr>
        <w:ind w:hanging="2"/>
      </w:pPr>
      <w:r>
        <w:t xml:space="preserve">“Rethinking Vaccine Hesitancy and Refusal.” </w:t>
      </w:r>
      <w:r>
        <w:rPr>
          <w:i/>
        </w:rPr>
        <w:t>PhilinBiomed (Institute for Philosophy of Biomedical Science) Seminar</w:t>
      </w:r>
      <w:r>
        <w:t>, Université</w:t>
      </w:r>
      <w:r>
        <w:rPr>
          <w:i/>
        </w:rPr>
        <w:t xml:space="preserve"> </w:t>
      </w:r>
      <w:r>
        <w:t>de Bordeaux, France. October 2021.</w:t>
      </w:r>
    </w:p>
    <w:p w14:paraId="56FDC8D8" w14:textId="77777777" w:rsidR="00595908" w:rsidRDefault="00595908">
      <w:pPr>
        <w:ind w:hanging="2"/>
      </w:pPr>
    </w:p>
    <w:p w14:paraId="610EDDAF" w14:textId="77777777" w:rsidR="00595908" w:rsidRDefault="00000000">
      <w:pPr>
        <w:ind w:hanging="2"/>
      </w:pPr>
      <w:r>
        <w:t xml:space="preserve">Keynote address: “Public Trust in Policy Relevant Science.” </w:t>
      </w:r>
      <w:r>
        <w:rPr>
          <w:i/>
        </w:rPr>
        <w:t xml:space="preserve">Contentious Science, Tricky Politics: Experts and Scientists in Controversial Policy Debates in Europe and North America. </w:t>
      </w:r>
      <w:r>
        <w:t>Bordeaux, France. October 2021.</w:t>
      </w:r>
    </w:p>
    <w:p w14:paraId="125B6CE7" w14:textId="77777777" w:rsidR="00595908" w:rsidRDefault="00595908">
      <w:pPr>
        <w:ind w:hanging="2"/>
      </w:pPr>
    </w:p>
    <w:p w14:paraId="586D83BA" w14:textId="77777777" w:rsidR="00595908" w:rsidRDefault="00000000">
      <w:pPr>
        <w:ind w:hanging="2"/>
        <w:rPr>
          <w:i/>
        </w:rPr>
      </w:pPr>
      <w:r>
        <w:t xml:space="preserve">“Lecture 7: A War on Science? The Death of Expertise? Rethinking Vaccine Hesitancy.” </w:t>
      </w:r>
      <w:r>
        <w:rPr>
          <w:i/>
        </w:rPr>
        <w:t xml:space="preserve">PERITIA Lectures, </w:t>
      </w:r>
      <w:r>
        <w:t>Virtual. October 2021.</w:t>
      </w:r>
      <w:r>
        <w:rPr>
          <w:i/>
        </w:rPr>
        <w:t xml:space="preserve"> </w:t>
      </w:r>
    </w:p>
    <w:p w14:paraId="7C635E0B" w14:textId="77777777" w:rsidR="00595908" w:rsidRDefault="00595908">
      <w:pPr>
        <w:ind w:hanging="2"/>
      </w:pPr>
    </w:p>
    <w:p w14:paraId="0B1BC648" w14:textId="77777777" w:rsidR="00595908" w:rsidRDefault="00000000">
      <w:pPr>
        <w:ind w:hanging="2"/>
      </w:pPr>
      <w:r>
        <w:t>Public Panel: “The Death of Expertise” (with Harry Collins and Steven Sloman)</w:t>
      </w:r>
      <w:r>
        <w:rPr>
          <w:i/>
        </w:rPr>
        <w:t xml:space="preserve"> 10</w:t>
      </w:r>
      <w:r>
        <w:rPr>
          <w:i/>
          <w:vertAlign w:val="superscript"/>
        </w:rPr>
        <w:t>th</w:t>
      </w:r>
      <w:r>
        <w:rPr>
          <w:i/>
        </w:rPr>
        <w:t xml:space="preserve"> Annual Calgary Public Library Panel, </w:t>
      </w:r>
      <w:r>
        <w:t>Calgary. May 2021.</w:t>
      </w:r>
    </w:p>
    <w:p w14:paraId="43927C6B" w14:textId="77777777" w:rsidR="00595908" w:rsidRDefault="00595908">
      <w:pPr>
        <w:spacing w:line="276" w:lineRule="auto"/>
        <w:ind w:hanging="2"/>
      </w:pPr>
    </w:p>
    <w:p w14:paraId="65BBDA8D" w14:textId="77777777" w:rsidR="00595908" w:rsidRDefault="00000000">
      <w:pPr>
        <w:spacing w:line="276" w:lineRule="auto"/>
        <w:ind w:hanging="2"/>
      </w:pPr>
      <w:r>
        <w:t>“U</w:t>
      </w:r>
      <w:r w:rsidRPr="008F2367">
        <w:t>nd</w:t>
      </w:r>
      <w:r>
        <w:t xml:space="preserve">erstanding and Addressing Vaccine Hesitancy.” Bioethics Grand Rounds, </w:t>
      </w:r>
      <w:r>
        <w:rPr>
          <w:i/>
        </w:rPr>
        <w:t xml:space="preserve">Hospital for Sick Children, </w:t>
      </w:r>
      <w:r>
        <w:t>Toronto. May 20, 2021.</w:t>
      </w:r>
    </w:p>
    <w:p w14:paraId="72BC5093" w14:textId="77777777" w:rsidR="00595908" w:rsidRDefault="00595908">
      <w:pPr>
        <w:spacing w:line="276" w:lineRule="auto"/>
        <w:ind w:hanging="2"/>
      </w:pPr>
    </w:p>
    <w:p w14:paraId="3D6C132F" w14:textId="77777777" w:rsidR="00595908" w:rsidRDefault="00000000">
      <w:pPr>
        <w:spacing w:line="276" w:lineRule="auto"/>
        <w:ind w:hanging="2"/>
      </w:pPr>
      <w:r w:rsidRPr="008F2367">
        <w:t>Panel: Philosophy</w:t>
      </w:r>
      <w:r>
        <w:t xml:space="preserve"> of Medicine on COVID-19 (with Trisha Greenhalgh, Alex Broadbent, Ross Upshur, and Sang-Wook Yi). May 2021.</w:t>
      </w:r>
    </w:p>
    <w:p w14:paraId="7628CE9C" w14:textId="77777777" w:rsidR="00595908" w:rsidRDefault="00595908">
      <w:pPr>
        <w:ind w:hanging="2"/>
      </w:pPr>
    </w:p>
    <w:p w14:paraId="168B1D07" w14:textId="77777777" w:rsidR="00595908" w:rsidRDefault="00000000">
      <w:pPr>
        <w:ind w:hanging="2"/>
        <w:rPr>
          <w:i/>
        </w:rPr>
      </w:pPr>
      <w:r>
        <w:t>“Oppression and Scientific Authority. Heidi Grasswick with Maya Goldenberg.”</w:t>
      </w:r>
      <w:hyperlink r:id="rId76">
        <w:r w:rsidR="00595908">
          <w:t xml:space="preserve"> </w:t>
        </w:r>
      </w:hyperlink>
      <w:hyperlink r:id="rId77">
        <w:r w:rsidR="00595908">
          <w:rPr>
            <w:i/>
            <w:color w:val="1155CC"/>
            <w:u w:val="single"/>
          </w:rPr>
          <w:t>On Philosophy - Digital Dialogues Series</w:t>
        </w:r>
      </w:hyperlink>
      <w:r>
        <w:rPr>
          <w:i/>
        </w:rPr>
        <w:t xml:space="preserve">. </w:t>
      </w:r>
      <w:r>
        <w:t xml:space="preserve">May 2021. </w:t>
      </w:r>
      <w:r>
        <w:rPr>
          <w:i/>
        </w:rPr>
        <w:t xml:space="preserve"> </w:t>
      </w:r>
    </w:p>
    <w:p w14:paraId="71E54DD0" w14:textId="77777777" w:rsidR="00595908" w:rsidRDefault="00000000">
      <w:pPr>
        <w:ind w:hanging="2"/>
        <w:rPr>
          <w:i/>
        </w:rPr>
      </w:pPr>
      <w:r>
        <w:rPr>
          <w:i/>
        </w:rPr>
        <w:t xml:space="preserve"> </w:t>
      </w:r>
    </w:p>
    <w:p w14:paraId="04E70E37" w14:textId="77777777" w:rsidR="00595908" w:rsidRDefault="00000000">
      <w:pPr>
        <w:ind w:hanging="2"/>
      </w:pPr>
      <w:r>
        <w:t xml:space="preserve">Panelist. Vaccine Hesitancy (with Noni MacDonald, Janice Graham, and Devon Greyson) </w:t>
      </w:r>
      <w:r>
        <w:rPr>
          <w:i/>
        </w:rPr>
        <w:t xml:space="preserve">Dalhousie Health Law Institute- Public Health Law Agency of Canada. </w:t>
      </w:r>
      <w:r>
        <w:t>May 2021. Postponed until later date.</w:t>
      </w:r>
    </w:p>
    <w:p w14:paraId="2F190BF4" w14:textId="77777777" w:rsidR="00595908" w:rsidRDefault="00000000">
      <w:pPr>
        <w:ind w:hanging="2"/>
        <w:rPr>
          <w:color w:val="FF0000"/>
        </w:rPr>
      </w:pPr>
      <w:r>
        <w:rPr>
          <w:color w:val="FF0000"/>
        </w:rPr>
        <w:t xml:space="preserve"> </w:t>
      </w:r>
    </w:p>
    <w:p w14:paraId="6EEC5D6A" w14:textId="77777777" w:rsidR="00595908" w:rsidRDefault="00000000">
      <w:pPr>
        <w:ind w:hanging="2"/>
      </w:pPr>
      <w:r>
        <w:t xml:space="preserve">“Vaccine Hesitancy: A New Ethics of Vaccination.” (with Cailin O’Connor, Katherine, Furman. Hosted by Stephen John) </w:t>
      </w:r>
      <w:r>
        <w:rPr>
          <w:i/>
        </w:rPr>
        <w:t xml:space="preserve">Cambridge University, </w:t>
      </w:r>
      <w:r>
        <w:t>April 2021.</w:t>
      </w:r>
    </w:p>
    <w:p w14:paraId="7CC89A2C" w14:textId="77777777" w:rsidR="00595908" w:rsidRDefault="00000000">
      <w:pPr>
        <w:ind w:hanging="2"/>
      </w:pPr>
      <w:r>
        <w:t xml:space="preserve"> </w:t>
      </w:r>
    </w:p>
    <w:p w14:paraId="36CF9521" w14:textId="77777777" w:rsidR="00595908" w:rsidRDefault="00000000">
      <w:pPr>
        <w:ind w:hanging="2"/>
        <w:rPr>
          <w:color w:val="222222"/>
          <w:highlight w:val="white"/>
        </w:rPr>
      </w:pPr>
      <w:r>
        <w:rPr>
          <w:color w:val="222222"/>
          <w:highlight w:val="white"/>
        </w:rPr>
        <w:t>“</w:t>
      </w:r>
      <w:r>
        <w:rPr>
          <w:color w:val="222222"/>
        </w:rPr>
        <w:t>Vaccine Access, Vaccine Hesitancy: Challenges to Herd Immunity</w:t>
      </w:r>
      <w:r>
        <w:rPr>
          <w:color w:val="222222"/>
          <w:highlight w:val="white"/>
        </w:rPr>
        <w:t xml:space="preserve">” (with Rhea Boyd, Mildred Solomon) </w:t>
      </w:r>
      <w:r>
        <w:rPr>
          <w:i/>
        </w:rPr>
        <w:t>Hastings Center Conversations - “</w:t>
      </w:r>
      <w:r>
        <w:rPr>
          <w:i/>
          <w:color w:val="222222"/>
          <w:highlight w:val="white"/>
        </w:rPr>
        <w:t xml:space="preserve">Securing Health in a Troubled Time: Equity, Ethics, and the Common Good” Webinar Series. </w:t>
      </w:r>
      <w:r>
        <w:rPr>
          <w:color w:val="222222"/>
          <w:highlight w:val="white"/>
        </w:rPr>
        <w:t>April 2021.</w:t>
      </w:r>
    </w:p>
    <w:p w14:paraId="5498D24D" w14:textId="77777777" w:rsidR="00595908" w:rsidRDefault="00000000">
      <w:pPr>
        <w:ind w:hanging="2"/>
      </w:pPr>
      <w:r>
        <w:t xml:space="preserve"> </w:t>
      </w:r>
    </w:p>
    <w:p w14:paraId="05C8C079" w14:textId="77777777" w:rsidR="00595908" w:rsidRDefault="00000000">
      <w:pPr>
        <w:spacing w:line="276" w:lineRule="auto"/>
        <w:ind w:hanging="2"/>
        <w:rPr>
          <w:rFonts w:ascii="Helvetica Neue" w:eastAsia="Helvetica Neue" w:hAnsi="Helvetica Neue" w:cs="Helvetica Neue"/>
          <w:sz w:val="18"/>
          <w:szCs w:val="18"/>
        </w:rPr>
      </w:pPr>
      <w:r>
        <w:lastRenderedPageBreak/>
        <w:t xml:space="preserve">“COVID Vaccine Hesitancy Among Health Care Workers.” Ethics Grand Rounds, </w:t>
      </w:r>
      <w:r>
        <w:rPr>
          <w:i/>
        </w:rPr>
        <w:t xml:space="preserve">Thunder Bay Regional Health Sciences Centre. </w:t>
      </w:r>
      <w:r>
        <w:t xml:space="preserve">Thunder Bay, ON. April 20, 2021. </w:t>
      </w:r>
      <w:r>
        <w:rPr>
          <w:rFonts w:ascii="Helvetica Neue" w:eastAsia="Helvetica Neue" w:hAnsi="Helvetica Neue" w:cs="Helvetica Neue"/>
          <w:sz w:val="18"/>
          <w:szCs w:val="18"/>
        </w:rPr>
        <w:t xml:space="preserve"> </w:t>
      </w:r>
    </w:p>
    <w:p w14:paraId="018C9609" w14:textId="77777777" w:rsidR="00595908" w:rsidRDefault="00000000">
      <w:pPr>
        <w:ind w:hanging="2"/>
      </w:pPr>
      <w:r>
        <w:t xml:space="preserve"> </w:t>
      </w:r>
    </w:p>
    <w:p w14:paraId="096493F7" w14:textId="77777777" w:rsidR="00595908" w:rsidRDefault="00000000">
      <w:pPr>
        <w:ind w:hanging="2"/>
      </w:pPr>
      <w:r>
        <w:t xml:space="preserve">Plenary speaker, </w:t>
      </w:r>
      <w:r>
        <w:rPr>
          <w:i/>
        </w:rPr>
        <w:t>Global Health Learning Symposium</w:t>
      </w:r>
      <w:r>
        <w:t>, Ahfad University for Women (Sudan), Maastricht University (Netherlands), Manipal Academy of Higher Education (India), McMaster University (Canada), Thammasat University (Thailand), and Universidad del Rosario (Colombia). April 2021.</w:t>
      </w:r>
    </w:p>
    <w:p w14:paraId="728D2326" w14:textId="77777777" w:rsidR="00595908" w:rsidRDefault="00000000">
      <w:pPr>
        <w:ind w:hanging="2"/>
      </w:pPr>
      <w:r>
        <w:t xml:space="preserve"> </w:t>
      </w:r>
    </w:p>
    <w:p w14:paraId="2B8A6BE5" w14:textId="77777777" w:rsidR="00595908" w:rsidRDefault="00000000">
      <w:pPr>
        <w:ind w:hanging="2"/>
      </w:pPr>
      <w:r>
        <w:t>Panel Discussion: “Science Communication: Expertise and Public Trust” (with Rayies Altaf, Heidi Larson, and Tarun Menon).</w:t>
      </w:r>
      <w:hyperlink r:id="rId78">
        <w:r w:rsidR="00595908">
          <w:t xml:space="preserve"> </w:t>
        </w:r>
      </w:hyperlink>
      <w:hyperlink r:id="rId79">
        <w:r w:rsidR="00595908">
          <w:rPr>
            <w:i/>
            <w:color w:val="0000FF"/>
            <w:u w:val="single"/>
          </w:rPr>
          <w:t>Eth.Sci: Ethics of COVID-19 Science</w:t>
        </w:r>
      </w:hyperlink>
      <w:r>
        <w:rPr>
          <w:i/>
        </w:rPr>
        <w:t xml:space="preserve">. </w:t>
      </w:r>
      <w:r>
        <w:t>Hosted by</w:t>
      </w:r>
      <w:r>
        <w:rPr>
          <w:i/>
        </w:rPr>
        <w:t xml:space="preserve"> </w:t>
      </w:r>
      <w:hyperlink r:id="rId80">
        <w:r w:rsidR="00595908">
          <w:rPr>
            <w:color w:val="1155CC"/>
            <w:u w:val="single"/>
          </w:rPr>
          <w:t>PhilSci India</w:t>
        </w:r>
      </w:hyperlink>
      <w:r>
        <w:t xml:space="preserve"> Group. April 2020.</w:t>
      </w:r>
    </w:p>
    <w:p w14:paraId="7859EE74" w14:textId="77777777" w:rsidR="00595908" w:rsidRDefault="00000000">
      <w:pPr>
        <w:ind w:hanging="2"/>
      </w:pPr>
      <w:r>
        <w:t xml:space="preserve"> </w:t>
      </w:r>
    </w:p>
    <w:p w14:paraId="2D1DD62C" w14:textId="77777777" w:rsidR="00595908" w:rsidRDefault="00000000">
      <w:pPr>
        <w:spacing w:line="276" w:lineRule="auto"/>
        <w:ind w:hanging="2"/>
        <w:rPr>
          <w:rFonts w:ascii="Helvetica Neue" w:eastAsia="Helvetica Neue" w:hAnsi="Helvetica Neue" w:cs="Helvetica Neue"/>
          <w:sz w:val="18"/>
          <w:szCs w:val="18"/>
        </w:rPr>
      </w:pPr>
      <w:r>
        <w:t>Panelist: “What We Have Learned from COVID-19: The Role of Advanced Practice Nurses in Health Care.”</w:t>
      </w:r>
      <w:hyperlink r:id="rId81">
        <w:r w:rsidR="00595908">
          <w:t xml:space="preserve"> </w:t>
        </w:r>
      </w:hyperlink>
      <w:hyperlink r:id="rId82">
        <w:r w:rsidR="00595908">
          <w:rPr>
            <w:i/>
            <w:color w:val="1155CC"/>
            <w:u w:val="single"/>
          </w:rPr>
          <w:t xml:space="preserve">Pan-American Health Organization </w:t>
        </w:r>
      </w:hyperlink>
      <w:hyperlink r:id="rId83">
        <w:r w:rsidR="00595908">
          <w:rPr>
            <w:color w:val="1155CC"/>
            <w:u w:val="single"/>
          </w:rPr>
          <w:t>webinar.</w:t>
        </w:r>
      </w:hyperlink>
      <w:r>
        <w:t xml:space="preserve"> March 2021. </w:t>
      </w:r>
      <w:r>
        <w:rPr>
          <w:rFonts w:ascii="Helvetica Neue" w:eastAsia="Helvetica Neue" w:hAnsi="Helvetica Neue" w:cs="Helvetica Neue"/>
          <w:sz w:val="18"/>
          <w:szCs w:val="18"/>
        </w:rPr>
        <w:t xml:space="preserve">  </w:t>
      </w:r>
    </w:p>
    <w:p w14:paraId="6CAE1D8A" w14:textId="77777777" w:rsidR="00595908" w:rsidRDefault="00000000">
      <w:pPr>
        <w:ind w:hanging="2"/>
      </w:pPr>
      <w:r>
        <w:t xml:space="preserve"> </w:t>
      </w:r>
    </w:p>
    <w:p w14:paraId="6EB022E1" w14:textId="77777777" w:rsidR="00595908" w:rsidRDefault="00000000">
      <w:pPr>
        <w:ind w:hanging="2"/>
      </w:pPr>
      <w:r>
        <w:t>“Authors and Anecdotes Book Club: Featuring Maya Goldenberg” University of Pittsburgh. March 2021.</w:t>
      </w:r>
    </w:p>
    <w:p w14:paraId="7636F35E" w14:textId="77777777" w:rsidR="00595908" w:rsidRDefault="00000000">
      <w:pPr>
        <w:ind w:hanging="2"/>
      </w:pPr>
      <w:r>
        <w:t xml:space="preserve"> </w:t>
      </w:r>
    </w:p>
    <w:p w14:paraId="35235110" w14:textId="77777777" w:rsidR="00595908" w:rsidRDefault="00000000">
      <w:pPr>
        <w:ind w:hanging="2"/>
      </w:pPr>
      <w:r>
        <w:t>“COVID-19 Vaccination Policy” (with Maxwell Smith, Vanessa Gruben, moderator Jacob Shelley. Western Health Law Association, Western University. February 2021.</w:t>
      </w:r>
    </w:p>
    <w:p w14:paraId="26E9ACA7" w14:textId="77777777" w:rsidR="00595908" w:rsidRDefault="00000000">
      <w:pPr>
        <w:ind w:hanging="2"/>
      </w:pPr>
      <w:r>
        <w:t xml:space="preserve"> </w:t>
      </w:r>
    </w:p>
    <w:p w14:paraId="6D915456" w14:textId="77777777" w:rsidR="00595908" w:rsidRDefault="00000000">
      <w:pPr>
        <w:ind w:hanging="2"/>
      </w:pPr>
      <w:r>
        <w:t xml:space="preserve">“Understanding Vaccine Hesitancy.” </w:t>
      </w:r>
      <w:r>
        <w:rPr>
          <w:i/>
        </w:rPr>
        <w:t>Centre for Vaccine Preventable Diseases Seminar Series</w:t>
      </w:r>
      <w:r>
        <w:t>, Dalla Lana School of Public Health, University of Toronto. February 2021.</w:t>
      </w:r>
    </w:p>
    <w:p w14:paraId="7B5D66FE" w14:textId="77777777" w:rsidR="00595908" w:rsidRDefault="00000000">
      <w:pPr>
        <w:ind w:hanging="2"/>
      </w:pPr>
      <w:r>
        <w:t xml:space="preserve"> </w:t>
      </w:r>
    </w:p>
    <w:p w14:paraId="494512F0" w14:textId="77777777" w:rsidR="00595908" w:rsidRDefault="00000000">
      <w:pPr>
        <w:ind w:hanging="2"/>
        <w:rPr>
          <w:rFonts w:ascii="Times" w:eastAsia="Times" w:hAnsi="Times" w:cs="Times"/>
        </w:rPr>
      </w:pPr>
      <w:r>
        <w:rPr>
          <w:rFonts w:ascii="Times" w:eastAsia="Times" w:hAnsi="Times" w:cs="Times"/>
        </w:rPr>
        <w:t xml:space="preserve">Book Symposium on </w:t>
      </w:r>
      <w:r>
        <w:rPr>
          <w:rFonts w:ascii="Times" w:eastAsia="Times" w:hAnsi="Times" w:cs="Times"/>
          <w:i/>
        </w:rPr>
        <w:t>Vaccine Hesitancy.</w:t>
      </w:r>
      <w:r>
        <w:rPr>
          <w:rFonts w:ascii="Times" w:eastAsia="Times" w:hAnsi="Times" w:cs="Times"/>
        </w:rPr>
        <w:t xml:space="preserve"> “Philosopher Meets Critics” new books series co-hosted by the University of Cologne and the Universidad de Federal de Bahia (Brazil), January 2021.</w:t>
      </w:r>
    </w:p>
    <w:p w14:paraId="79F453FB" w14:textId="77777777" w:rsidR="00595908" w:rsidRDefault="00000000">
      <w:pPr>
        <w:ind w:hanging="2"/>
        <w:rPr>
          <w:rFonts w:ascii="Times" w:eastAsia="Times" w:hAnsi="Times" w:cs="Times"/>
        </w:rPr>
      </w:pPr>
      <w:r>
        <w:rPr>
          <w:rFonts w:ascii="Times" w:eastAsia="Times" w:hAnsi="Times" w:cs="Times"/>
        </w:rPr>
        <w:t xml:space="preserve"> </w:t>
      </w:r>
    </w:p>
    <w:p w14:paraId="2D46B95F" w14:textId="77777777" w:rsidR="00595908" w:rsidRDefault="00000000">
      <w:pPr>
        <w:spacing w:line="276" w:lineRule="auto"/>
        <w:ind w:hanging="2"/>
      </w:pPr>
      <w:r>
        <w:t xml:space="preserve">“COVID and Vaccination Issues” (with Tara Haelle, hosted by Scott Gabriel Knowles). </w:t>
      </w:r>
      <w:hyperlink r:id="rId84">
        <w:r w:rsidR="00595908">
          <w:rPr>
            <w:i/>
            <w:color w:val="1155CC"/>
            <w:u w:val="single"/>
          </w:rPr>
          <w:t>COVIDCalls</w:t>
        </w:r>
      </w:hyperlink>
      <w:r>
        <w:rPr>
          <w:i/>
        </w:rPr>
        <w:t xml:space="preserve"> </w:t>
      </w:r>
      <w:r>
        <w:t>(webcast). Virtual. January 13, 2021.</w:t>
      </w:r>
    </w:p>
    <w:p w14:paraId="0D424EA7" w14:textId="77777777" w:rsidR="00595908" w:rsidRDefault="00595908">
      <w:pPr>
        <w:spacing w:line="276" w:lineRule="auto"/>
        <w:ind w:hanging="2"/>
      </w:pPr>
    </w:p>
    <w:p w14:paraId="43D007AD" w14:textId="77777777" w:rsidR="00595908" w:rsidRDefault="00000000">
      <w:pPr>
        <w:spacing w:line="276" w:lineRule="auto"/>
        <w:ind w:hanging="2"/>
      </w:pPr>
      <w:r>
        <w:t xml:space="preserve">“Vaccine Hesitancy Among Health Care Workers.” </w:t>
      </w:r>
      <w:r>
        <w:rPr>
          <w:i/>
        </w:rPr>
        <w:t xml:space="preserve">Ethics Grand Rounds, William Osler Health Centre, </w:t>
      </w:r>
      <w:r>
        <w:t>Brampton, ON. January26,  2021.</w:t>
      </w:r>
    </w:p>
    <w:p w14:paraId="1EC35BBB" w14:textId="77777777" w:rsidR="00595908" w:rsidRDefault="00000000">
      <w:pPr>
        <w:ind w:hanging="2"/>
      </w:pPr>
      <w:r>
        <w:t xml:space="preserve"> </w:t>
      </w:r>
    </w:p>
    <w:p w14:paraId="47A2CD48" w14:textId="77777777" w:rsidR="00595908" w:rsidRDefault="00000000">
      <w:pPr>
        <w:ind w:hanging="2"/>
        <w:rPr>
          <w:rFonts w:ascii="Times" w:eastAsia="Times" w:hAnsi="Times" w:cs="Times"/>
        </w:rPr>
      </w:pPr>
      <w:r>
        <w:rPr>
          <w:rFonts w:ascii="Times" w:eastAsia="Times" w:hAnsi="Times" w:cs="Times"/>
        </w:rPr>
        <w:t xml:space="preserve">“Ethical Considerations on a COVID Vaccine.” Plenary Session, </w:t>
      </w:r>
      <w:r>
        <w:rPr>
          <w:rFonts w:ascii="Times" w:eastAsia="Times" w:hAnsi="Times" w:cs="Times"/>
          <w:i/>
        </w:rPr>
        <w:t>Australasian Association of Bioethics and Health Law</w:t>
      </w:r>
      <w:r>
        <w:rPr>
          <w:rFonts w:ascii="Times" w:eastAsia="Times" w:hAnsi="Times" w:cs="Times"/>
        </w:rPr>
        <w:t>. December 2020.</w:t>
      </w:r>
    </w:p>
    <w:p w14:paraId="4BAA0D69" w14:textId="77777777" w:rsidR="00595908" w:rsidRDefault="00595908">
      <w:pPr>
        <w:ind w:hanging="2"/>
        <w:rPr>
          <w:rFonts w:ascii="Times" w:eastAsia="Times" w:hAnsi="Times" w:cs="Times"/>
        </w:rPr>
      </w:pPr>
    </w:p>
    <w:p w14:paraId="55D14F35" w14:textId="77777777" w:rsidR="00595908" w:rsidRDefault="00000000">
      <w:pPr>
        <w:ind w:hanging="2"/>
      </w:pPr>
      <w:r>
        <w:t xml:space="preserve">“COVID-19 Vaccination in an Era of Vaccine Hesitancy” [panelist] </w:t>
      </w:r>
      <w:r>
        <w:rPr>
          <w:i/>
        </w:rPr>
        <w:t>WHO Global Health Network “Epidemic Ethics” Webinar Series</w:t>
      </w:r>
      <w:r>
        <w:t>, October 2020.</w:t>
      </w:r>
    </w:p>
    <w:p w14:paraId="59D88AD4" w14:textId="77777777" w:rsidR="00595908" w:rsidRDefault="00000000">
      <w:pPr>
        <w:ind w:hanging="2"/>
      </w:pPr>
      <w:r>
        <w:t xml:space="preserve"> </w:t>
      </w:r>
    </w:p>
    <w:p w14:paraId="6352DA67" w14:textId="77777777" w:rsidR="00595908" w:rsidRDefault="00000000">
      <w:pPr>
        <w:ind w:hanging="2"/>
      </w:pPr>
      <w:r>
        <w:t>Panel presentation to University of Guelph Board of Governors on COVID-19 research at the University of Guelph. October 2020.</w:t>
      </w:r>
    </w:p>
    <w:p w14:paraId="7C919720" w14:textId="77777777" w:rsidR="00595908" w:rsidRDefault="00000000">
      <w:pPr>
        <w:ind w:hanging="2"/>
        <w:rPr>
          <w:rFonts w:ascii="Times" w:eastAsia="Times" w:hAnsi="Times" w:cs="Times"/>
        </w:rPr>
      </w:pPr>
      <w:r>
        <w:t xml:space="preserve"> </w:t>
      </w:r>
    </w:p>
    <w:p w14:paraId="785FB489" w14:textId="208FD04D" w:rsidR="00595908" w:rsidRDefault="00000000" w:rsidP="00A85350">
      <w:pPr>
        <w:pBdr>
          <w:top w:val="single" w:sz="4" w:space="1" w:color="auto"/>
          <w:left w:val="single" w:sz="4" w:space="4" w:color="auto"/>
          <w:bottom w:val="single" w:sz="4" w:space="1" w:color="auto"/>
          <w:right w:val="single" w:sz="4" w:space="4" w:color="auto"/>
        </w:pBdr>
        <w:ind w:left="720" w:right="681"/>
        <w:jc w:val="center"/>
        <w:rPr>
          <w:b/>
          <w:i/>
        </w:rPr>
      </w:pPr>
      <w:r w:rsidRPr="00DD39CA">
        <w:rPr>
          <w:b/>
        </w:rPr>
        <w:t xml:space="preserve">2020-2021 Virtual book tour for </w:t>
      </w:r>
      <w:r w:rsidRPr="00DD39CA">
        <w:rPr>
          <w:b/>
          <w:i/>
        </w:rPr>
        <w:t>Vaccine Hesitancy: Public Trust, Expertise, and</w:t>
      </w:r>
      <w:r w:rsidR="00DD39CA">
        <w:rPr>
          <w:b/>
          <w:i/>
        </w:rPr>
        <w:br/>
      </w:r>
      <w:r w:rsidRPr="00DD39CA">
        <w:rPr>
          <w:b/>
          <w:i/>
        </w:rPr>
        <w:t>the War on Science</w:t>
      </w:r>
    </w:p>
    <w:p w14:paraId="0A9DED2D"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Eastern Carolina University - “Dialogues in Humanities” public panel</w:t>
      </w:r>
    </w:p>
    <w:p w14:paraId="67A07F2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Universidad Nacionale Autonoma de Mexico – Department of Philosophy</w:t>
      </w:r>
    </w:p>
    <w:p w14:paraId="133A268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Washington University in Saint Louis – Department of Philosophy</w:t>
      </w:r>
    </w:p>
    <w:p w14:paraId="38E3CC99"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Texas at San Antonio– Department of Philosophy</w:t>
      </w:r>
    </w:p>
    <w:p w14:paraId="162CEA18"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lastRenderedPageBreak/>
        <w:t>Dalhousie University– Department of Philosophy</w:t>
      </w:r>
    </w:p>
    <w:p w14:paraId="541D4C6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Adelaide - Public Engagement in Science and Technology Research Collaboratory</w:t>
      </w:r>
    </w:p>
    <w:p w14:paraId="0308A8F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Haifa – Department of Philosophy</w:t>
      </w:r>
    </w:p>
    <w:p w14:paraId="7E45EEC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McGill University - Institute for Health and Social Policy</w:t>
      </w:r>
    </w:p>
    <w:p w14:paraId="5BE54DB6"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Michigan State University - Socially Engaged Philosophy of Science</w:t>
      </w:r>
    </w:p>
    <w:p w14:paraId="06E329B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York College of Pennsylvania- public talk </w:t>
      </w:r>
    </w:p>
    <w:p w14:paraId="53C523B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Durham University - CHESS: Centre for Humanities Engaging Science and Society</w:t>
      </w:r>
    </w:p>
    <w:p w14:paraId="4CF7ADBF"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University of Manitoba – Centre for Professional and Applied Ethics </w:t>
      </w:r>
    </w:p>
    <w:p w14:paraId="54D14DC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Queen’s University - School of Medicine</w:t>
      </w:r>
    </w:p>
    <w:p w14:paraId="7CA2B45E"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Oxford University - TORCH: The Oxford Research Centre in Humanities</w:t>
      </w:r>
    </w:p>
    <w:p w14:paraId="08EE86DE" w14:textId="1C28C43C"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University of Cincinnati - Center for Public Engagement with Science: “Vaccine Hesitancy. An Interview with Author Maya J. Goldenberg” hosted by the Mercantile Library </w:t>
      </w:r>
    </w:p>
    <w:p w14:paraId="41B8AAEB"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Cincinnati - Public Engagement with Science Research Group</w:t>
      </w:r>
    </w:p>
    <w:p w14:paraId="6481E305"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Montana State University- public panel</w:t>
      </w:r>
    </w:p>
    <w:p w14:paraId="65EF1500"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University of Cambridge - Department of Philosophy</w:t>
      </w:r>
    </w:p>
    <w:p w14:paraId="20058734" w14:textId="62FD039E"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 xml:space="preserve">Ontario Association of Medical Radiation Scientists - keynote speaker at annual </w:t>
      </w:r>
      <w:r w:rsidR="00A85350">
        <w:br/>
      </w:r>
      <w:r>
        <w:t>meeting</w:t>
      </w:r>
    </w:p>
    <w:p w14:paraId="0F20A671"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Hospital for Sick Children (Toronto) - Bioethics Grand Rounds</w:t>
      </w:r>
    </w:p>
    <w:p w14:paraId="729DFAA4"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Sonography Canada - webinar</w:t>
      </w:r>
    </w:p>
    <w:p w14:paraId="31A54B42" w14:textId="77777777" w:rsidR="00595908" w:rsidRDefault="00000000" w:rsidP="00A85350">
      <w:pPr>
        <w:pBdr>
          <w:top w:val="single" w:sz="4" w:space="1" w:color="auto"/>
          <w:left w:val="single" w:sz="4" w:space="4" w:color="auto"/>
          <w:bottom w:val="single" w:sz="4" w:space="1" w:color="auto"/>
          <w:right w:val="single" w:sz="4" w:space="4" w:color="auto"/>
        </w:pBdr>
        <w:shd w:val="clear" w:color="auto" w:fill="D9D9D9" w:themeFill="background1" w:themeFillShade="D9"/>
        <w:ind w:left="720" w:right="681" w:hanging="2"/>
      </w:pPr>
      <w:r>
        <w:t>New York University Grossman Medical School - Division of Medical Ethics</w:t>
      </w:r>
    </w:p>
    <w:p w14:paraId="2D44E930" w14:textId="77777777" w:rsidR="00595908" w:rsidRDefault="00595908">
      <w:pPr>
        <w:ind w:hanging="2"/>
      </w:pPr>
    </w:p>
    <w:p w14:paraId="47B2917B" w14:textId="77777777" w:rsidR="00595908" w:rsidRDefault="00000000">
      <w:pPr>
        <w:ind w:hanging="2"/>
      </w:pPr>
      <w:r>
        <w:t xml:space="preserve">“Will Canadians Accept a COVID-19 Vaccine?” </w:t>
      </w:r>
      <w:r>
        <w:rPr>
          <w:i/>
        </w:rPr>
        <w:t>Café Bioethics</w:t>
      </w:r>
      <w:r>
        <w:t>, University of Toronto, June 2020.</w:t>
      </w:r>
    </w:p>
    <w:p w14:paraId="2883FA9F" w14:textId="77777777" w:rsidR="00595908" w:rsidRDefault="00000000">
      <w:pPr>
        <w:ind w:hanging="2"/>
      </w:pPr>
      <w:r>
        <w:t xml:space="preserve"> </w:t>
      </w:r>
    </w:p>
    <w:p w14:paraId="6A325E8E" w14:textId="77777777" w:rsidR="00595908" w:rsidRDefault="00000000">
      <w:pPr>
        <w:ind w:hanging="2"/>
      </w:pPr>
      <w:r>
        <w:t xml:space="preserve">“Epistemic Issues in Public Trust in Science.” </w:t>
      </w:r>
      <w:r>
        <w:rPr>
          <w:i/>
        </w:rPr>
        <w:t>47</w:t>
      </w:r>
      <w:r>
        <w:rPr>
          <w:i/>
          <w:vertAlign w:val="superscript"/>
        </w:rPr>
        <w:t>th</w:t>
      </w:r>
      <w:r>
        <w:rPr>
          <w:i/>
        </w:rPr>
        <w:t xml:space="preserve"> Annual Philosophy of Science Conference at the Inter-University Center for Post-Graduate Studies, </w:t>
      </w:r>
      <w:r>
        <w:t>Dubrovnik, Croatia. April 2020.</w:t>
      </w:r>
    </w:p>
    <w:p w14:paraId="296261A7" w14:textId="77777777" w:rsidR="00595908" w:rsidRDefault="00000000">
      <w:pPr>
        <w:ind w:hanging="2"/>
      </w:pPr>
      <w:r>
        <w:tab/>
        <w:t>*This conference was cancelled due to COVID 19 travel restrictions</w:t>
      </w:r>
    </w:p>
    <w:p w14:paraId="3E490502" w14:textId="77777777" w:rsidR="00595908" w:rsidRDefault="00000000">
      <w:pPr>
        <w:ind w:hanging="2"/>
        <w:rPr>
          <w:rFonts w:ascii="Arial" w:eastAsia="Arial" w:hAnsi="Arial" w:cs="Arial"/>
          <w:sz w:val="18"/>
          <w:szCs w:val="18"/>
        </w:rPr>
      </w:pPr>
      <w:r>
        <w:rPr>
          <w:rFonts w:ascii="Arial" w:eastAsia="Arial" w:hAnsi="Arial" w:cs="Arial"/>
          <w:sz w:val="18"/>
          <w:szCs w:val="18"/>
        </w:rPr>
        <w:t xml:space="preserve"> </w:t>
      </w:r>
    </w:p>
    <w:p w14:paraId="1251E031" w14:textId="77777777" w:rsidR="00595908" w:rsidRDefault="00000000">
      <w:pPr>
        <w:pBdr>
          <w:top w:val="nil"/>
          <w:left w:val="nil"/>
          <w:bottom w:val="nil"/>
          <w:right w:val="nil"/>
          <w:between w:val="nil"/>
        </w:pBdr>
        <w:shd w:val="clear" w:color="auto" w:fill="FFFFFF"/>
        <w:ind w:hanging="2"/>
        <w:rPr>
          <w:color w:val="000000"/>
        </w:rPr>
      </w:pPr>
      <w:r>
        <w:rPr>
          <w:color w:val="000000"/>
        </w:rPr>
        <w:t xml:space="preserve">“Trust in Science and Engineering/ Trust in Scientists and Engineers – Issues of Data-Driven Decision Making, Policy Issues and Data Sharing.” </w:t>
      </w:r>
      <w:r>
        <w:rPr>
          <w:i/>
          <w:color w:val="000000"/>
        </w:rPr>
        <w:t>4</w:t>
      </w:r>
      <w:r>
        <w:rPr>
          <w:i/>
          <w:color w:val="000000"/>
          <w:vertAlign w:val="superscript"/>
        </w:rPr>
        <w:t>th</w:t>
      </w:r>
      <w:r>
        <w:rPr>
          <w:i/>
          <w:color w:val="000000"/>
        </w:rPr>
        <w:t xml:space="preserve"> Annual Ursula Franklin Forum on Science, Engineering and Society</w:t>
      </w:r>
      <w:r>
        <w:rPr>
          <w:color w:val="000000"/>
        </w:rPr>
        <w:t>. Massey College, University of Toronto. March 2020.</w:t>
      </w:r>
    </w:p>
    <w:p w14:paraId="6A126FB2" w14:textId="77777777" w:rsidR="00595908" w:rsidRDefault="00000000">
      <w:pPr>
        <w:ind w:hanging="2"/>
        <w:rPr>
          <w:color w:val="000000"/>
        </w:rPr>
      </w:pPr>
      <w:r>
        <w:rPr>
          <w:b/>
          <w:color w:val="000000"/>
        </w:rPr>
        <w:t xml:space="preserve"> </w:t>
      </w:r>
    </w:p>
    <w:p w14:paraId="6053ECD5" w14:textId="77777777" w:rsidR="00595908" w:rsidRDefault="00000000">
      <w:pPr>
        <w:ind w:hanging="2"/>
      </w:pPr>
      <w:r>
        <w:t>“The Death of Expertise?” Public lecture as part of public lecture series “Evidence in the Age of Mass Information” hosted by the Rotman Institute of Philosophy, Department of Philosophy, and London Public Library. London Public Library, London, ON. November 2019</w:t>
      </w:r>
    </w:p>
    <w:p w14:paraId="0EB19A2C" w14:textId="77777777" w:rsidR="00595908" w:rsidRDefault="00595908">
      <w:pPr>
        <w:ind w:hanging="2"/>
      </w:pPr>
    </w:p>
    <w:p w14:paraId="4E7447F3" w14:textId="77777777" w:rsidR="00595908" w:rsidRDefault="00000000">
      <w:pPr>
        <w:ind w:hanging="2"/>
      </w:pPr>
      <w:r>
        <w:t xml:space="preserve">Invited speaker, </w:t>
      </w:r>
      <w:r>
        <w:rPr>
          <w:i/>
        </w:rPr>
        <w:t>Global Vaccination Summit</w:t>
      </w:r>
      <w:r>
        <w:t xml:space="preserve">. </w:t>
      </w:r>
      <w:hyperlink r:id="rId85">
        <w:r w:rsidR="00595908">
          <w:rPr>
            <w:color w:val="0000FF"/>
            <w:u w:val="single"/>
          </w:rPr>
          <w:t>www.globalvaccinationsummit.com</w:t>
        </w:r>
      </w:hyperlink>
      <w:r>
        <w:t>, Virtual event. September 16-23, 2019.</w:t>
      </w:r>
    </w:p>
    <w:p w14:paraId="5DF9176F" w14:textId="77777777" w:rsidR="00595908" w:rsidRDefault="00595908">
      <w:pPr>
        <w:ind w:hanging="2"/>
      </w:pPr>
    </w:p>
    <w:p w14:paraId="3804D537" w14:textId="77777777" w:rsidR="00595908" w:rsidRDefault="00000000">
      <w:pPr>
        <w:ind w:hanging="2"/>
      </w:pPr>
      <w:r>
        <w:t xml:space="preserve">“A War on Science? The End of Expertise? Reframing the Problem of Expertise.” </w:t>
      </w:r>
      <w:r>
        <w:rPr>
          <w:i/>
        </w:rPr>
        <w:t xml:space="preserve">University of California Philosophy Colloquium </w:t>
      </w:r>
      <w:r>
        <w:t xml:space="preserve">(co-sponsored by Medical Humanities Series) Irvine, CA. May 2019. </w:t>
      </w:r>
    </w:p>
    <w:p w14:paraId="2C747B4B" w14:textId="77777777" w:rsidR="00595908" w:rsidRDefault="00000000">
      <w:pPr>
        <w:ind w:hanging="2"/>
      </w:pPr>
      <w:r>
        <w:t xml:space="preserve"> </w:t>
      </w:r>
    </w:p>
    <w:p w14:paraId="0BAABDB2" w14:textId="77777777" w:rsidR="00595908" w:rsidRDefault="00000000">
      <w:pPr>
        <w:ind w:hanging="2"/>
      </w:pPr>
      <w:r>
        <w:t xml:space="preserve">“Public Trust and the Scientific Consensus on Childhood Vaccines.” </w:t>
      </w:r>
      <w:r>
        <w:rPr>
          <w:i/>
        </w:rPr>
        <w:t xml:space="preserve">Wilfrid Laurier University Philosophy Colloquium, </w:t>
      </w:r>
      <w:r>
        <w:t>March 2019.</w:t>
      </w:r>
    </w:p>
    <w:p w14:paraId="303C1A26" w14:textId="77777777" w:rsidR="00595908" w:rsidRDefault="00595908">
      <w:pPr>
        <w:ind w:hanging="2"/>
      </w:pPr>
    </w:p>
    <w:p w14:paraId="0CC3FE65" w14:textId="77777777" w:rsidR="00595908" w:rsidRDefault="00000000">
      <w:pPr>
        <w:ind w:hanging="2"/>
      </w:pPr>
      <w:r>
        <w:t xml:space="preserve">“A War on Science? The Death of Expertise? Reframing the Problem of Vaccine Hesitancy and Refusal.” </w:t>
      </w:r>
      <w:r>
        <w:rPr>
          <w:i/>
        </w:rPr>
        <w:t xml:space="preserve">Intersections </w:t>
      </w:r>
      <w:r>
        <w:t xml:space="preserve">| </w:t>
      </w:r>
      <w:r>
        <w:rPr>
          <w:i/>
        </w:rPr>
        <w:t>Cross-sections Communications Conference</w:t>
      </w:r>
      <w:r>
        <w:t>, Ryerson University, March 2019.</w:t>
      </w:r>
    </w:p>
    <w:p w14:paraId="56033352" w14:textId="77777777" w:rsidR="00595908" w:rsidRDefault="00595908">
      <w:pPr>
        <w:ind w:hanging="2"/>
      </w:pPr>
    </w:p>
    <w:p w14:paraId="53D4A755" w14:textId="77777777" w:rsidR="00595908" w:rsidRDefault="00000000">
      <w:pPr>
        <w:tabs>
          <w:tab w:val="left" w:pos="9214"/>
        </w:tabs>
        <w:ind w:hanging="2"/>
      </w:pPr>
      <w:r>
        <w:t xml:space="preserve">“Public Trust and the Scientific Consensus on Childhood Vaccines.” </w:t>
      </w:r>
      <w:r>
        <w:rPr>
          <w:i/>
        </w:rPr>
        <w:t xml:space="preserve">University of Waterloo Philosophy Colloquium, </w:t>
      </w:r>
      <w:r>
        <w:t>March 2019.</w:t>
      </w:r>
    </w:p>
    <w:p w14:paraId="202439DA" w14:textId="77777777" w:rsidR="00595908" w:rsidRDefault="00000000">
      <w:pPr>
        <w:ind w:hanging="2"/>
      </w:pPr>
      <w:r>
        <w:t xml:space="preserve"> </w:t>
      </w:r>
    </w:p>
    <w:p w14:paraId="28CC2F19" w14:textId="77777777" w:rsidR="00595908" w:rsidRDefault="00000000">
      <w:pPr>
        <w:ind w:hanging="2"/>
      </w:pPr>
      <w:r>
        <w:t xml:space="preserve">“Public Mistrust and Health Communications on Vaccine Hesitancy and Refusal.” </w:t>
      </w:r>
      <w:r>
        <w:rPr>
          <w:i/>
        </w:rPr>
        <w:t>Education Research Community Annual Colloquium</w:t>
      </w:r>
      <w:r>
        <w:t>, Li Ka Shing Knowledge Institute, St. Michael’s Hospital, Toronto, February 2019.</w:t>
      </w:r>
    </w:p>
    <w:p w14:paraId="3C378FD3" w14:textId="77777777" w:rsidR="00595908" w:rsidRDefault="00595908">
      <w:pPr>
        <w:ind w:hanging="2"/>
      </w:pPr>
    </w:p>
    <w:p w14:paraId="3A955EE7" w14:textId="77777777" w:rsidR="00595908" w:rsidRDefault="00000000">
      <w:pPr>
        <w:ind w:hanging="2"/>
      </w:pPr>
      <w:r>
        <w:t xml:space="preserve">“Teaching Uncertainty: Advancing Social Sciences and Humanities Curricula in Health Professional Education.” </w:t>
      </w:r>
      <w:r>
        <w:rPr>
          <w:i/>
        </w:rPr>
        <w:t>Fixing the Broken Links: Toward Integrating Social Sciences and Humanities and Health Professions Education</w:t>
      </w:r>
      <w:r>
        <w:t>, St. Michael’s Hospital, Toronto. December 2018.</w:t>
      </w:r>
    </w:p>
    <w:p w14:paraId="0F66A82D" w14:textId="77777777" w:rsidR="00595908" w:rsidRDefault="00595908">
      <w:pPr>
        <w:ind w:hanging="2"/>
      </w:pPr>
    </w:p>
    <w:p w14:paraId="704E7B2B" w14:textId="77777777" w:rsidR="00595908" w:rsidRDefault="00000000">
      <w:pPr>
        <w:ind w:hanging="2"/>
      </w:pPr>
      <w:r>
        <w:t xml:space="preserve">“The Death of Expertise, the War on Science, and Poor Public Trust in Scientific Institutions.” </w:t>
      </w:r>
      <w:r>
        <w:rPr>
          <w:i/>
        </w:rPr>
        <w:t xml:space="preserve">Philosophy of Science Association. </w:t>
      </w:r>
      <w:r>
        <w:t>Seattle, WA, November 2018.</w:t>
      </w:r>
    </w:p>
    <w:p w14:paraId="0DD82300" w14:textId="77777777" w:rsidR="00595908" w:rsidRDefault="00595908">
      <w:pPr>
        <w:ind w:hanging="2"/>
      </w:pPr>
    </w:p>
    <w:p w14:paraId="37C36C93" w14:textId="77777777" w:rsidR="00595908" w:rsidRDefault="00000000">
      <w:pPr>
        <w:ind w:hanging="2"/>
      </w:pPr>
      <w:r>
        <w:rPr>
          <w:rFonts w:ascii="ArialMT" w:eastAsia="ArialMT" w:hAnsi="ArialMT" w:cs="ArialMT"/>
          <w:sz w:val="18"/>
          <w:szCs w:val="18"/>
        </w:rPr>
        <w:t xml:space="preserve"> </w:t>
      </w:r>
      <w:r>
        <w:t xml:space="preserve">“Public Trust and the Scientific Consensus on Childhood Vaccines” </w:t>
      </w:r>
      <w:r>
        <w:rPr>
          <w:i/>
        </w:rPr>
        <w:t xml:space="preserve">Research, Trust and Policy Workshop, </w:t>
      </w:r>
      <w:r>
        <w:t>University of Helsinki, October 2018.</w:t>
      </w:r>
    </w:p>
    <w:p w14:paraId="5F29185F" w14:textId="77777777" w:rsidR="00595908" w:rsidRDefault="00595908">
      <w:pPr>
        <w:ind w:hanging="2"/>
        <w:rPr>
          <w:rFonts w:ascii="ArialMT" w:eastAsia="ArialMT" w:hAnsi="ArialMT" w:cs="ArialMT"/>
          <w:sz w:val="18"/>
          <w:szCs w:val="18"/>
        </w:rPr>
      </w:pPr>
    </w:p>
    <w:p w14:paraId="4698CD9A" w14:textId="77777777" w:rsidR="00595908" w:rsidRDefault="00000000">
      <w:pPr>
        <w:pBdr>
          <w:top w:val="nil"/>
          <w:left w:val="nil"/>
          <w:bottom w:val="nil"/>
          <w:right w:val="nil"/>
          <w:between w:val="nil"/>
        </w:pBdr>
        <w:shd w:val="clear" w:color="auto" w:fill="FFFFFF"/>
        <w:spacing w:after="150"/>
        <w:ind w:hanging="2"/>
        <w:rPr>
          <w:color w:val="2C2727"/>
        </w:rPr>
      </w:pPr>
      <w:r>
        <w:rPr>
          <w:color w:val="000000"/>
        </w:rPr>
        <w:t>“A War on Science? The Death of Expertise? Reframing Vaccine Hesitancy.” </w:t>
      </w:r>
      <w:r>
        <w:rPr>
          <w:i/>
          <w:color w:val="000000"/>
        </w:rPr>
        <w:t>Public Health Ontario Grand Rounds. </w:t>
      </w:r>
      <w:r>
        <w:rPr>
          <w:color w:val="000000"/>
        </w:rPr>
        <w:t>Toronto, September 2018. </w:t>
      </w:r>
    </w:p>
    <w:p w14:paraId="6F1465A8"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w:t>
      </w:r>
      <w:r>
        <w:rPr>
          <w:color w:val="000000"/>
        </w:rPr>
        <w:t>The Death of Expertise? Reframing Vaccine Hesitancy as Public Mistrust of Science.” </w:t>
      </w:r>
      <w:r>
        <w:rPr>
          <w:i/>
          <w:color w:val="000000"/>
        </w:rPr>
        <w:t>6th Annual Upshur Lecture in Public Health Ethics. </w:t>
      </w:r>
      <w:r>
        <w:rPr>
          <w:color w:val="000000"/>
        </w:rPr>
        <w:t>University of Toronto, March 2018.</w:t>
      </w:r>
    </w:p>
    <w:p w14:paraId="7C8CE0A1"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 </w:t>
      </w:r>
      <w:r>
        <w:rPr>
          <w:i/>
          <w:color w:val="2C2727"/>
        </w:rPr>
        <w:t>Distinguished Lecture Series, Committee on History and Philosophy of Science, University of Colorado at Boulder</w:t>
      </w:r>
      <w:r>
        <w:rPr>
          <w:color w:val="2C2727"/>
        </w:rPr>
        <w:t>. April 2018. </w:t>
      </w:r>
    </w:p>
    <w:p w14:paraId="43927168" w14:textId="77777777" w:rsidR="00595908" w:rsidRDefault="00000000">
      <w:pPr>
        <w:ind w:hanging="2"/>
      </w:pPr>
      <w:r>
        <w:t xml:space="preserve">“The Current Status of Values in Evidence Based Medicine.” </w:t>
      </w:r>
      <w:r>
        <w:rPr>
          <w:i/>
        </w:rPr>
        <w:t>Implementing Values in the</w:t>
      </w:r>
    </w:p>
    <w:p w14:paraId="6415726E" w14:textId="77777777" w:rsidR="00595908" w:rsidRDefault="00000000">
      <w:pPr>
        <w:pBdr>
          <w:top w:val="nil"/>
          <w:left w:val="nil"/>
          <w:bottom w:val="nil"/>
          <w:right w:val="nil"/>
          <w:between w:val="nil"/>
        </w:pBdr>
        <w:shd w:val="clear" w:color="auto" w:fill="FFFFFF"/>
        <w:spacing w:after="150"/>
        <w:ind w:hanging="2"/>
        <w:rPr>
          <w:color w:val="2C2727"/>
        </w:rPr>
      </w:pPr>
      <w:r>
        <w:rPr>
          <w:i/>
          <w:color w:val="000000"/>
        </w:rPr>
        <w:t>Construction of Evidence Based Medicine</w:t>
      </w:r>
      <w:r>
        <w:rPr>
          <w:color w:val="000000"/>
        </w:rPr>
        <w:t>, Oxford, England, April 2018.</w:t>
      </w:r>
    </w:p>
    <w:p w14:paraId="25D3C306"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“Public Trust and the Death of Expertise.” Critical Perspectives on Vaccine Hesitancy Symposium. University of Toronto, February 2018.</w:t>
      </w:r>
    </w:p>
    <w:p w14:paraId="47ED8795"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w:t>
      </w:r>
      <w:r>
        <w:rPr>
          <w:i/>
          <w:color w:val="2C2727"/>
        </w:rPr>
        <w:t> Ruggles Lecture in Philosophy of Medicine</w:t>
      </w:r>
      <w:r>
        <w:rPr>
          <w:color w:val="2C2727"/>
        </w:rPr>
        <w:t>. Toronto, ON, June 2017</w:t>
      </w:r>
    </w:p>
    <w:p w14:paraId="7E77472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“Trust and the Scientific Consensus on Childhood Vaccines." </w:t>
      </w:r>
      <w:r>
        <w:rPr>
          <w:i/>
          <w:color w:val="2C2727"/>
        </w:rPr>
        <w:t>Canadian Society for History and Philosophy of Science.</w:t>
      </w:r>
      <w:r>
        <w:rPr>
          <w:color w:val="2C2727"/>
        </w:rPr>
        <w:t xml:space="preserve"> Toronto, ON, May 2017, </w:t>
      </w:r>
    </w:p>
    <w:p w14:paraId="40F09B53"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“Reframing the Problem of Vaccine Hesitancy." </w:t>
      </w:r>
      <w:r>
        <w:rPr>
          <w:i/>
          <w:color w:val="2C2727"/>
        </w:rPr>
        <w:t>Canadian Society for the Study of Practical Ethics</w:t>
      </w:r>
      <w:r>
        <w:rPr>
          <w:color w:val="2C2727"/>
        </w:rPr>
        <w:t>. Toronto, ON, May 2017.</w:t>
      </w:r>
    </w:p>
    <w:p w14:paraId="69838D0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“Vaccine Hesitancy and Public Mistrust of Scientific Institutions." </w:t>
      </w:r>
      <w:r>
        <w:rPr>
          <w:i/>
          <w:color w:val="2C2727"/>
        </w:rPr>
        <w:t>Canadian Immunization Research Network Annual General Meeting. </w:t>
      </w:r>
      <w:r>
        <w:rPr>
          <w:color w:val="2C2727"/>
        </w:rPr>
        <w:t>Halifax, NS, May 2017.</w:t>
      </w:r>
    </w:p>
    <w:p w14:paraId="76C52EA2"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 xml:space="preserve">“Reframing the Problem of Vaccine Hesitancy.” </w:t>
      </w:r>
      <w:r>
        <w:rPr>
          <w:i/>
          <w:color w:val="2C2727"/>
        </w:rPr>
        <w:t xml:space="preserve">Canadian Society for Practical Ethics, </w:t>
      </w:r>
      <w:r>
        <w:rPr>
          <w:color w:val="2C2727"/>
        </w:rPr>
        <w:t>Toronto, ON. May 2017.</w:t>
      </w:r>
    </w:p>
    <w:p w14:paraId="059B03CD"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 xml:space="preserve">“Trust and the Scientific Consensus on Childhood Vaccines.” </w:t>
      </w:r>
      <w:r>
        <w:rPr>
          <w:i/>
          <w:color w:val="2C2727"/>
        </w:rPr>
        <w:t xml:space="preserve">Canadian Society for History and Philosophy of Science, </w:t>
      </w:r>
      <w:r>
        <w:rPr>
          <w:color w:val="2C2727"/>
        </w:rPr>
        <w:t>Toronto, ON. May 2017.</w:t>
      </w:r>
    </w:p>
    <w:p w14:paraId="26ED8832" w14:textId="77777777" w:rsidR="00595908" w:rsidRDefault="00000000">
      <w:pPr>
        <w:ind w:hanging="2"/>
        <w:rPr>
          <w:color w:val="000000"/>
        </w:rPr>
      </w:pPr>
      <w:r>
        <w:rPr>
          <w:color w:val="000000"/>
        </w:rPr>
        <w:t xml:space="preserve"> “Trust, Credibility, and the Scientific Consensus on Childhood Vaccines.” </w:t>
      </w:r>
      <w:r>
        <w:rPr>
          <w:i/>
          <w:color w:val="000000"/>
        </w:rPr>
        <w:t xml:space="preserve">Michigan State University Philosophy Colloquia, </w:t>
      </w:r>
      <w:r>
        <w:rPr>
          <w:color w:val="000000"/>
        </w:rPr>
        <w:t>East Lansing, MI. February 2017.</w:t>
      </w:r>
    </w:p>
    <w:p w14:paraId="018EACE7" w14:textId="77777777" w:rsidR="00595908" w:rsidRDefault="00595908">
      <w:pPr>
        <w:ind w:hanging="2"/>
        <w:rPr>
          <w:color w:val="000000"/>
        </w:rPr>
      </w:pPr>
    </w:p>
    <w:p w14:paraId="598BB903"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lastRenderedPageBreak/>
        <w:t>“You Can't Change an Anti-Vaxxer's Mind: Cognitive Dissonance, Cultural Cognition, and Conspiracy Theories.” </w:t>
      </w:r>
      <w:r>
        <w:rPr>
          <w:i/>
          <w:color w:val="2C2727"/>
        </w:rPr>
        <w:t>University of Texas at Dallas Center for Values in Medicine, Science and Technology</w:t>
      </w:r>
      <w:r>
        <w:rPr>
          <w:color w:val="2C2727"/>
        </w:rPr>
        <w:t>, Dallas, TX.</w:t>
      </w:r>
      <w:r>
        <w:rPr>
          <w:i/>
          <w:color w:val="2C2727"/>
        </w:rPr>
        <w:t> </w:t>
      </w:r>
      <w:r>
        <w:rPr>
          <w:color w:val="2C2727"/>
        </w:rPr>
        <w:t>April 2016.</w:t>
      </w:r>
    </w:p>
    <w:p w14:paraId="6045908A"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“Public Resistance to Science." </w:t>
      </w:r>
      <w:r>
        <w:rPr>
          <w:i/>
          <w:color w:val="2C2727"/>
        </w:rPr>
        <w:t>National Judicial Institute: Science in the Courtroom</w:t>
      </w:r>
      <w:r>
        <w:rPr>
          <w:color w:val="2C2727"/>
        </w:rPr>
        <w:t>, Montreal, PQ.  February 2016.</w:t>
      </w:r>
    </w:p>
    <w:p w14:paraId="67C6EB6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“Primer on Philosophy of Science."</w:t>
      </w:r>
      <w:r>
        <w:rPr>
          <w:i/>
          <w:color w:val="2C2727"/>
        </w:rPr>
        <w:t> National Judicial Institute: Science in the Courtroom</w:t>
      </w:r>
      <w:r>
        <w:rPr>
          <w:color w:val="2C2727"/>
        </w:rPr>
        <w:t>, Montreal, PQ. February</w:t>
      </w:r>
      <w:r>
        <w:rPr>
          <w:i/>
          <w:color w:val="2C2727"/>
        </w:rPr>
        <w:t> </w:t>
      </w:r>
      <w:r>
        <w:rPr>
          <w:color w:val="2C2727"/>
        </w:rPr>
        <w:t>2016.</w:t>
      </w:r>
    </w:p>
    <w:p w14:paraId="5540BBA2"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“The Maverick as Scientific Hero: On the Making of Andrew Wakefield's Expertise in the Vaccine-Safety Debate.” </w:t>
      </w:r>
      <w:r>
        <w:rPr>
          <w:i/>
          <w:color w:val="2C2727"/>
        </w:rPr>
        <w:t>FEMMS Feminist Epistemologies, Methodologies, Metaphysics and Science Studies. </w:t>
      </w:r>
      <w:r>
        <w:rPr>
          <w:color w:val="2C2727"/>
        </w:rPr>
        <w:t>Waterloo, ON. August 2014. </w:t>
      </w:r>
    </w:p>
    <w:p w14:paraId="2F6B1610" w14:textId="77777777" w:rsidR="00595908" w:rsidRDefault="00000000">
      <w:pPr>
        <w:pBdr>
          <w:top w:val="nil"/>
          <w:left w:val="nil"/>
          <w:bottom w:val="nil"/>
          <w:right w:val="nil"/>
          <w:between w:val="nil"/>
        </w:pBdr>
        <w:shd w:val="clear" w:color="auto" w:fill="FFFFFF"/>
        <w:spacing w:after="150"/>
        <w:ind w:hanging="2"/>
        <w:rPr>
          <w:color w:val="2C2727"/>
        </w:rPr>
      </w:pPr>
      <w:r>
        <w:rPr>
          <w:color w:val="2C2727"/>
        </w:rPr>
        <w:t>“Subject? Object? Patient? Complex Biological Machine? The Phenomenology of Person and the Person-Centered Approach to Healthcare.”</w:t>
      </w:r>
      <w:r>
        <w:rPr>
          <w:i/>
          <w:color w:val="2C2727"/>
        </w:rPr>
        <w:t> European Society for Person Centered Healthcare</w:t>
      </w:r>
      <w:r>
        <w:rPr>
          <w:color w:val="2C2727"/>
        </w:rPr>
        <w:t xml:space="preserve">, July 2014. Madrid, Spain. </w:t>
      </w:r>
    </w:p>
    <w:p w14:paraId="3A3A1FFB" w14:textId="77777777" w:rsidR="00595908" w:rsidRDefault="00000000">
      <w:pPr>
        <w:shd w:val="clear" w:color="auto" w:fill="FFFFFF"/>
        <w:ind w:hanging="2"/>
        <w:rPr>
          <w:color w:val="2C2727"/>
        </w:rPr>
      </w:pPr>
      <w:r>
        <w:rPr>
          <w:color w:val="2C2727"/>
        </w:rPr>
        <w:t>“Philosophy of Science Meets Evidence-Based Medicine.” (Panel: Statistical Education of Scientists in Light of Philosophy of Science) </w:t>
      </w:r>
      <w:r>
        <w:rPr>
          <w:i/>
          <w:color w:val="2C2727"/>
        </w:rPr>
        <w:t>Canadian Statistical Society. </w:t>
      </w:r>
      <w:r>
        <w:rPr>
          <w:color w:val="2C2727"/>
        </w:rPr>
        <w:t>Toronto, ON. May 2014.</w:t>
      </w:r>
    </w:p>
    <w:p w14:paraId="62E9B48D" w14:textId="77777777" w:rsidR="00595908" w:rsidRDefault="00000000">
      <w:pPr>
        <w:shd w:val="clear" w:color="auto" w:fill="FFFFFF"/>
        <w:ind w:hanging="2"/>
        <w:rPr>
          <w:color w:val="2C2727"/>
        </w:rPr>
      </w:pPr>
      <w:r>
        <w:rPr>
          <w:color w:val="2C2727"/>
        </w:rPr>
        <w:t> </w:t>
      </w:r>
    </w:p>
    <w:p w14:paraId="3AC0734B" w14:textId="77777777" w:rsidR="00595908" w:rsidRDefault="00000000">
      <w:pPr>
        <w:shd w:val="clear" w:color="auto" w:fill="FFFFFF"/>
        <w:ind w:hanging="2"/>
        <w:rPr>
          <w:color w:val="2C2727"/>
        </w:rPr>
      </w:pPr>
      <w:r>
        <w:rPr>
          <w:color w:val="2C2727"/>
        </w:rPr>
        <w:t>Commentator on Stathis Psillos’ “Evidence Wanted: Dead or Alive.” </w:t>
      </w:r>
      <w:r>
        <w:rPr>
          <w:i/>
          <w:color w:val="2C2727"/>
        </w:rPr>
        <w:t>Institute of History and Philosophy of Science and Technology - Situating Science Joint Colloquium</w:t>
      </w:r>
      <w:r>
        <w:rPr>
          <w:color w:val="2C2727"/>
        </w:rPr>
        <w:t>, Toronto ON. April 2014.</w:t>
      </w:r>
    </w:p>
    <w:p w14:paraId="0413D792" w14:textId="77777777" w:rsidR="00595908" w:rsidRDefault="00000000">
      <w:pPr>
        <w:shd w:val="clear" w:color="auto" w:fill="FFFFFF"/>
        <w:ind w:hanging="2"/>
        <w:rPr>
          <w:color w:val="2C2727"/>
        </w:rPr>
      </w:pPr>
      <w:r>
        <w:rPr>
          <w:color w:val="2C2727"/>
        </w:rPr>
        <w:t> </w:t>
      </w:r>
    </w:p>
    <w:p w14:paraId="0841AEEB" w14:textId="77777777" w:rsidR="00595908" w:rsidRDefault="00000000">
      <w:pPr>
        <w:shd w:val="clear" w:color="auto" w:fill="FFFFFF"/>
        <w:ind w:hanging="2"/>
        <w:rPr>
          <w:color w:val="2C2727"/>
        </w:rPr>
      </w:pPr>
      <w:r>
        <w:rPr>
          <w:color w:val="2C2727"/>
        </w:rPr>
        <w:t>“Vaccine Hesitancy and Public Misunderstanding of Science." </w:t>
      </w:r>
      <w:r>
        <w:rPr>
          <w:i/>
          <w:color w:val="2C2727"/>
        </w:rPr>
        <w:t>Science in Public: Communication, Contestation and Credibility - </w:t>
      </w:r>
      <w:r>
        <w:rPr>
          <w:color w:val="2C2727"/>
        </w:rPr>
        <w:t>Science and Technology Studies (STS) Workshop. St. Thomas University, New Brunswick, NB. March 2014.</w:t>
      </w:r>
    </w:p>
    <w:p w14:paraId="5AE02DA9" w14:textId="77777777" w:rsidR="00595908" w:rsidRDefault="00595908">
      <w:pPr>
        <w:shd w:val="clear" w:color="auto" w:fill="FFFFFF"/>
        <w:ind w:hanging="2"/>
        <w:rPr>
          <w:color w:val="2C2727"/>
        </w:rPr>
      </w:pPr>
    </w:p>
    <w:p w14:paraId="65448063" w14:textId="77777777" w:rsidR="00595908" w:rsidRDefault="00000000">
      <w:pPr>
        <w:shd w:val="clear" w:color="auto" w:fill="FFFFFF"/>
        <w:ind w:hanging="2"/>
        <w:rPr>
          <w:color w:val="2C2727"/>
        </w:rPr>
      </w:pPr>
      <w:r>
        <w:rPr>
          <w:color w:val="2C2727"/>
        </w:rPr>
        <w:t>“The Fearful Public and Vaccine Hesitancy: A Challenge for Physicians.” </w:t>
      </w:r>
      <w:r>
        <w:rPr>
          <w:i/>
          <w:color w:val="2C2727"/>
        </w:rPr>
        <w:t>University of Toronto Medical School History and Philosophy of Healthcare Interest Group</w:t>
      </w:r>
      <w:r>
        <w:rPr>
          <w:color w:val="2C2727"/>
        </w:rPr>
        <w:t>. Toronto, ON. February 2014.</w:t>
      </w:r>
    </w:p>
    <w:p w14:paraId="0FFE478F" w14:textId="77777777" w:rsidR="00595908" w:rsidRDefault="00000000">
      <w:pPr>
        <w:shd w:val="clear" w:color="auto" w:fill="FFFFFF"/>
        <w:ind w:hanging="2"/>
        <w:rPr>
          <w:rFonts w:ascii="Helvetica Neue" w:eastAsia="Helvetica Neue" w:hAnsi="Helvetica Neue" w:cs="Helvetica Neue"/>
          <w:color w:val="2C2727"/>
          <w:sz w:val="21"/>
          <w:szCs w:val="21"/>
        </w:rPr>
      </w:pPr>
      <w:r>
        <w:rPr>
          <w:rFonts w:ascii="Helvetica Neue" w:eastAsia="Helvetica Neue" w:hAnsi="Helvetica Neue" w:cs="Helvetica Neue"/>
          <w:color w:val="2C2727"/>
          <w:sz w:val="21"/>
          <w:szCs w:val="21"/>
        </w:rPr>
        <w:t> </w:t>
      </w:r>
    </w:p>
    <w:p w14:paraId="290BFA83" w14:textId="77777777" w:rsidR="00595908" w:rsidRDefault="00000000">
      <w:pPr>
        <w:shd w:val="clear" w:color="auto" w:fill="FFFFFF"/>
        <w:spacing w:after="150"/>
        <w:ind w:hanging="2"/>
        <w:rPr>
          <w:color w:val="2C2727"/>
        </w:rPr>
      </w:pPr>
      <w:r>
        <w:rPr>
          <w:color w:val="2C2727"/>
        </w:rPr>
        <w:t xml:space="preserve">“The Placebo Orthodoxy and Multinational Trials.” </w:t>
      </w:r>
      <w:r>
        <w:rPr>
          <w:i/>
          <w:color w:val="2C2727"/>
        </w:rPr>
        <w:t xml:space="preserve">Joint Centre for Bioethics Seminar Series. </w:t>
      </w:r>
      <w:r>
        <w:rPr>
          <w:color w:val="2C2727"/>
        </w:rPr>
        <w:t>Toronto, ON. January 2014.</w:t>
      </w:r>
      <w:r>
        <w:rPr>
          <w:i/>
          <w:color w:val="2C2727"/>
        </w:rPr>
        <w:t xml:space="preserve"> </w:t>
      </w:r>
    </w:p>
    <w:p w14:paraId="4B964AF5" w14:textId="77777777" w:rsidR="00595908" w:rsidRDefault="00000000">
      <w:pPr>
        <w:shd w:val="clear" w:color="auto" w:fill="FFFFFF"/>
        <w:ind w:hanging="2"/>
        <w:rPr>
          <w:color w:val="2C2727"/>
        </w:rPr>
      </w:pPr>
      <w:r>
        <w:rPr>
          <w:color w:val="2C2727"/>
        </w:rPr>
        <w:t>“The Placebo Orthodoxy and the Double Standard of Care in Multinational Clinical Trials.” </w:t>
      </w:r>
      <w:r>
        <w:rPr>
          <w:i/>
          <w:color w:val="2C2727"/>
        </w:rPr>
        <w:t>Philosophy of Medicine Roundtable, </w:t>
      </w:r>
      <w:r>
        <w:rPr>
          <w:color w:val="2C2727"/>
        </w:rPr>
        <w:t>Columbia University, New York, NY. November 2013.</w:t>
      </w:r>
    </w:p>
    <w:p w14:paraId="5FC66AE6" w14:textId="77777777" w:rsidR="00595908" w:rsidRDefault="00000000">
      <w:pPr>
        <w:shd w:val="clear" w:color="auto" w:fill="FFFFFF"/>
        <w:ind w:hanging="2"/>
        <w:rPr>
          <w:color w:val="2C2727"/>
        </w:rPr>
      </w:pPr>
      <w:r>
        <w:rPr>
          <w:color w:val="2C2727"/>
        </w:rPr>
        <w:t> </w:t>
      </w:r>
    </w:p>
    <w:p w14:paraId="59FFE7D9" w14:textId="77777777" w:rsidR="00595908" w:rsidRDefault="00000000">
      <w:pPr>
        <w:shd w:val="clear" w:color="auto" w:fill="FFFFFF"/>
        <w:ind w:hanging="2"/>
        <w:rPr>
          <w:color w:val="2C2727"/>
        </w:rPr>
      </w:pPr>
      <w:r>
        <w:rPr>
          <w:color w:val="2C2727"/>
        </w:rPr>
        <w:t>“Epistemic Trust and Vaccine Hesitancy.” </w:t>
      </w:r>
      <w:r>
        <w:rPr>
          <w:i/>
          <w:color w:val="2C2727"/>
        </w:rPr>
        <w:t>Institute for the History and Philosophy of Science and Technology Colloquium Series</w:t>
      </w:r>
      <w:r>
        <w:rPr>
          <w:color w:val="2C2727"/>
        </w:rPr>
        <w:t>, University of Toronto, Toronto, ON. September 2013.</w:t>
      </w:r>
    </w:p>
    <w:p w14:paraId="496E580F" w14:textId="77777777" w:rsidR="00595908" w:rsidRDefault="00000000">
      <w:pPr>
        <w:shd w:val="clear" w:color="auto" w:fill="FFFFFF"/>
        <w:ind w:hanging="2"/>
        <w:rPr>
          <w:color w:val="2C2727"/>
        </w:rPr>
      </w:pPr>
      <w:r>
        <w:rPr>
          <w:color w:val="2C2727"/>
        </w:rPr>
        <w:t> </w:t>
      </w:r>
    </w:p>
    <w:p w14:paraId="29350454" w14:textId="77777777" w:rsidR="00595908" w:rsidRDefault="00000000">
      <w:pPr>
        <w:shd w:val="clear" w:color="auto" w:fill="FFFFFF"/>
        <w:ind w:hanging="2"/>
        <w:rPr>
          <w:color w:val="2C2727"/>
        </w:rPr>
      </w:pPr>
      <w:r>
        <w:rPr>
          <w:color w:val="2C2727"/>
        </w:rPr>
        <w:t>“Public Misunderstanding of Science? Reframing the Problem of Vaccine Hesitancy.” </w:t>
      </w:r>
      <w:r>
        <w:rPr>
          <w:i/>
          <w:color w:val="2C2727"/>
        </w:rPr>
        <w:t>Society for Philosophy of Science in Practice, </w:t>
      </w:r>
      <w:r>
        <w:rPr>
          <w:color w:val="2C2727"/>
        </w:rPr>
        <w:t>June 2013, Toronto, ON.</w:t>
      </w:r>
    </w:p>
    <w:p w14:paraId="71F3CBED" w14:textId="77777777" w:rsidR="00595908" w:rsidRDefault="00000000">
      <w:pPr>
        <w:shd w:val="clear" w:color="auto" w:fill="FFFFFF"/>
        <w:ind w:hanging="2"/>
        <w:rPr>
          <w:color w:val="2C2727"/>
        </w:rPr>
      </w:pPr>
      <w:r>
        <w:rPr>
          <w:color w:val="2C2727"/>
        </w:rPr>
        <w:t> </w:t>
      </w:r>
    </w:p>
    <w:p w14:paraId="30E332E4" w14:textId="77777777" w:rsidR="00595908" w:rsidRDefault="00000000">
      <w:pPr>
        <w:shd w:val="clear" w:color="auto" w:fill="FFFFFF"/>
        <w:ind w:hanging="2"/>
        <w:rPr>
          <w:color w:val="2C2727"/>
        </w:rPr>
      </w:pPr>
      <w:r>
        <w:rPr>
          <w:color w:val="2C2727"/>
        </w:rPr>
        <w:t>“Heroes and Scoundrels: Trust and Blame in the Vaccine-Autism Scandal.” </w:t>
      </w:r>
      <w:r>
        <w:rPr>
          <w:i/>
          <w:color w:val="2C2727"/>
        </w:rPr>
        <w:t>Arts, Science and Technology Research Alliance Speaker Series</w:t>
      </w:r>
      <w:r>
        <w:rPr>
          <w:color w:val="2C2727"/>
        </w:rPr>
        <w:t>, University of Guelph, Guelph, ON. March 2013</w:t>
      </w:r>
    </w:p>
    <w:p w14:paraId="17242EF8" w14:textId="77777777" w:rsidR="00595908" w:rsidRDefault="00595908">
      <w:pPr>
        <w:shd w:val="clear" w:color="auto" w:fill="FFFFFF"/>
        <w:ind w:hanging="2"/>
        <w:rPr>
          <w:color w:val="2C2727"/>
        </w:rPr>
      </w:pPr>
    </w:p>
    <w:p w14:paraId="622AA746" w14:textId="77777777" w:rsidR="00595908" w:rsidRDefault="00000000">
      <w:pPr>
        <w:shd w:val="clear" w:color="auto" w:fill="FFFFFF"/>
        <w:ind w:hanging="2"/>
        <w:rPr>
          <w:color w:val="2C2727"/>
        </w:rPr>
      </w:pPr>
      <w:r>
        <w:rPr>
          <w:color w:val="2C2727"/>
        </w:rPr>
        <w:t xml:space="preserve">“Is Evidence Based Medicine Good for Women’s Health?” </w:t>
      </w:r>
      <w:r>
        <w:rPr>
          <w:i/>
          <w:color w:val="2C2727"/>
        </w:rPr>
        <w:t xml:space="preserve">Collaborative Program in Women’s Health – Gender &amp; Health Seminar. </w:t>
      </w:r>
      <w:r>
        <w:rPr>
          <w:color w:val="2C2727"/>
        </w:rPr>
        <w:t>University of Toronto, April 2012.</w:t>
      </w:r>
    </w:p>
    <w:p w14:paraId="196017B3" w14:textId="77777777" w:rsidR="00595908" w:rsidRDefault="00595908">
      <w:pPr>
        <w:shd w:val="clear" w:color="auto" w:fill="FFFFFF"/>
        <w:ind w:hanging="2"/>
        <w:rPr>
          <w:color w:val="2C2727"/>
        </w:rPr>
      </w:pPr>
    </w:p>
    <w:p w14:paraId="1679FDC1" w14:textId="77777777" w:rsidR="00595908" w:rsidRDefault="00000000">
      <w:pPr>
        <w:shd w:val="clear" w:color="auto" w:fill="FFFFFF"/>
        <w:ind w:hanging="2"/>
        <w:rPr>
          <w:color w:val="2C2727"/>
        </w:rPr>
      </w:pPr>
      <w:r>
        <w:rPr>
          <w:color w:val="2C2727"/>
        </w:rPr>
        <w:t xml:space="preserve">“Philosophical Considerations of Evidence Based Practice.” </w:t>
      </w:r>
      <w:r>
        <w:rPr>
          <w:i/>
          <w:color w:val="2C2727"/>
        </w:rPr>
        <w:t xml:space="preserve">Clinical Psychology Colloquium, </w:t>
      </w:r>
      <w:r>
        <w:rPr>
          <w:color w:val="2C2727"/>
        </w:rPr>
        <w:t xml:space="preserve">University of Guelph. Guelph, ON. April 2012. </w:t>
      </w:r>
    </w:p>
    <w:p w14:paraId="610892C7" w14:textId="77777777" w:rsidR="00595908" w:rsidRDefault="00000000">
      <w:pPr>
        <w:shd w:val="clear" w:color="auto" w:fill="FFFFFF"/>
        <w:ind w:hanging="2"/>
        <w:rPr>
          <w:color w:val="2C2727"/>
        </w:rPr>
      </w:pPr>
      <w:r>
        <w:rPr>
          <w:color w:val="2C2727"/>
        </w:rPr>
        <w:t> </w:t>
      </w:r>
    </w:p>
    <w:p w14:paraId="20F3C8F1" w14:textId="77777777" w:rsidR="00595908" w:rsidRDefault="00000000">
      <w:pPr>
        <w:shd w:val="clear" w:color="auto" w:fill="FFFFFF"/>
        <w:ind w:hanging="2"/>
        <w:rPr>
          <w:color w:val="2C2727"/>
        </w:rPr>
      </w:pPr>
      <w:r>
        <w:rPr>
          <w:color w:val="2C2727"/>
        </w:rPr>
        <w:lastRenderedPageBreak/>
        <w:t>“The MMR Vaccine Scandal and Trust in Science.” </w:t>
      </w:r>
      <w:r>
        <w:rPr>
          <w:i/>
          <w:color w:val="2C2727"/>
        </w:rPr>
        <w:t>GTA Symposium on History, Philosophy, and Social Studies of Science, Technology, and Medicine</w:t>
      </w:r>
      <w:r>
        <w:rPr>
          <w:color w:val="2C2727"/>
        </w:rPr>
        <w:t>. University of Guelph, Guelph, ON. May 2011.</w:t>
      </w:r>
    </w:p>
    <w:p w14:paraId="43708790" w14:textId="77777777" w:rsidR="00595908" w:rsidRDefault="00000000">
      <w:pPr>
        <w:shd w:val="clear" w:color="auto" w:fill="FFFFFF"/>
        <w:ind w:hanging="2"/>
        <w:rPr>
          <w:color w:val="2C2727"/>
        </w:rPr>
      </w:pPr>
      <w:r>
        <w:rPr>
          <w:color w:val="2C2727"/>
        </w:rPr>
        <w:t> </w:t>
      </w:r>
    </w:p>
    <w:p w14:paraId="4F0D7A20" w14:textId="77777777" w:rsidR="00595908" w:rsidRDefault="00000000">
      <w:pPr>
        <w:shd w:val="clear" w:color="auto" w:fill="FFFFFF"/>
        <w:ind w:hanging="2"/>
        <w:rPr>
          <w:color w:val="2C2727"/>
        </w:rPr>
      </w:pPr>
      <w:r>
        <w:rPr>
          <w:color w:val="2C2727"/>
        </w:rPr>
        <w:t>“Reclaiming Evidence in Feminist Science Studies: A Revised View.” </w:t>
      </w:r>
      <w:r>
        <w:rPr>
          <w:i/>
          <w:color w:val="2C2727"/>
        </w:rPr>
        <w:t>XIV International Association of Women Philosophers (IAPh) Symposium: Feminism, Science and Values</w:t>
      </w:r>
      <w:r>
        <w:rPr>
          <w:color w:val="2C2727"/>
        </w:rPr>
        <w:t>. London, ON. June 2010.</w:t>
      </w:r>
    </w:p>
    <w:p w14:paraId="5312FD28" w14:textId="77777777" w:rsidR="00595908" w:rsidRDefault="00000000">
      <w:pPr>
        <w:shd w:val="clear" w:color="auto" w:fill="FFFFFF"/>
        <w:ind w:hanging="2"/>
        <w:rPr>
          <w:color w:val="2C2727"/>
        </w:rPr>
      </w:pPr>
      <w:r>
        <w:rPr>
          <w:rFonts w:ascii="Helvetica Neue" w:eastAsia="Helvetica Neue" w:hAnsi="Helvetica Neue" w:cs="Helvetica Neue"/>
          <w:color w:val="2C2727"/>
          <w:sz w:val="21"/>
          <w:szCs w:val="21"/>
        </w:rPr>
        <w:t> </w:t>
      </w:r>
      <w:r>
        <w:rPr>
          <w:rFonts w:ascii="Helvetica Neue" w:eastAsia="Helvetica Neue" w:hAnsi="Helvetica Neue" w:cs="Helvetica Neue"/>
          <w:color w:val="2C2727"/>
          <w:sz w:val="21"/>
          <w:szCs w:val="21"/>
        </w:rPr>
        <w:br/>
      </w:r>
      <w:r>
        <w:rPr>
          <w:color w:val="2C2727"/>
        </w:rPr>
        <w:t>“Ethics and the Evidence of Evidence-Based Medicine.” </w:t>
      </w:r>
      <w:r>
        <w:rPr>
          <w:i/>
          <w:color w:val="2C2727"/>
        </w:rPr>
        <w:t>Specialist Seminar in Empirical Ethics</w:t>
      </w:r>
      <w:r>
        <w:rPr>
          <w:color w:val="2C2727"/>
        </w:rPr>
        <w:t>. Department of Humanities, University of Tilburg, Tilburg, Netherlands. December 2010</w:t>
      </w:r>
    </w:p>
    <w:p w14:paraId="1A86D813" w14:textId="77777777" w:rsidR="00595908" w:rsidRDefault="00000000">
      <w:pPr>
        <w:shd w:val="clear" w:color="auto" w:fill="FFFFFF"/>
        <w:ind w:hanging="2"/>
        <w:rPr>
          <w:color w:val="2C2727"/>
        </w:rPr>
      </w:pPr>
      <w:r>
        <w:rPr>
          <w:color w:val="2C2727"/>
        </w:rPr>
        <w:t>  </w:t>
      </w:r>
    </w:p>
    <w:p w14:paraId="421C23FF" w14:textId="77777777" w:rsidR="00595908" w:rsidRDefault="00000000">
      <w:pPr>
        <w:shd w:val="clear" w:color="auto" w:fill="FFFFFF"/>
        <w:ind w:hanging="2"/>
        <w:rPr>
          <w:color w:val="2C2727"/>
        </w:rPr>
      </w:pPr>
      <w:r>
        <w:rPr>
          <w:color w:val="2C2727"/>
        </w:rPr>
        <w:t>“Responsibility and Pink Ribbon Activism” </w:t>
      </w:r>
      <w:r>
        <w:rPr>
          <w:i/>
          <w:color w:val="2C2727"/>
        </w:rPr>
        <w:t>Canadian Society for Women in Philosophy</w:t>
      </w:r>
      <w:r>
        <w:rPr>
          <w:color w:val="2C2727"/>
        </w:rPr>
        <w:t>. University of Guelph, Guelph, ON. October 2009.</w:t>
      </w:r>
    </w:p>
    <w:p w14:paraId="4C9DD856" w14:textId="77777777" w:rsidR="00595908" w:rsidRDefault="00000000">
      <w:pPr>
        <w:shd w:val="clear" w:color="auto" w:fill="FFFFFF"/>
        <w:ind w:hanging="2"/>
        <w:rPr>
          <w:color w:val="2C2727"/>
        </w:rPr>
      </w:pPr>
      <w:r>
        <w:rPr>
          <w:color w:val="2C2727"/>
        </w:rPr>
        <w:t> </w:t>
      </w:r>
    </w:p>
    <w:p w14:paraId="5E8127E4" w14:textId="77777777" w:rsidR="00595908" w:rsidRDefault="00000000">
      <w:pPr>
        <w:shd w:val="clear" w:color="auto" w:fill="FFFFFF"/>
        <w:ind w:hanging="2"/>
        <w:rPr>
          <w:color w:val="2C2727"/>
        </w:rPr>
      </w:pPr>
      <w:r>
        <w:rPr>
          <w:color w:val="2C2727"/>
        </w:rPr>
        <w:t>“FAB (Feminist Approaches to Bioethics) Panel: Gender, Feminism and Evidence.” </w:t>
      </w:r>
      <w:r>
        <w:rPr>
          <w:i/>
          <w:color w:val="2C2727"/>
        </w:rPr>
        <w:t>Canadian Society for Bioethics</w:t>
      </w:r>
      <w:r>
        <w:rPr>
          <w:color w:val="2C2727"/>
        </w:rPr>
        <w:t>. Hamilton, ON. June 2009.</w:t>
      </w:r>
    </w:p>
    <w:p w14:paraId="1BE44F11" w14:textId="77777777" w:rsidR="00595908" w:rsidRDefault="00000000">
      <w:pPr>
        <w:shd w:val="clear" w:color="auto" w:fill="FFFFFF"/>
        <w:ind w:hanging="2"/>
        <w:rPr>
          <w:color w:val="2C2727"/>
        </w:rPr>
      </w:pPr>
      <w:r>
        <w:rPr>
          <w:color w:val="2C2727"/>
        </w:rPr>
        <w:t> </w:t>
      </w:r>
    </w:p>
    <w:p w14:paraId="20B9EE9C" w14:textId="77777777" w:rsidR="00595908" w:rsidRDefault="00000000">
      <w:pPr>
        <w:shd w:val="clear" w:color="auto" w:fill="FFFFFF"/>
        <w:ind w:hanging="2"/>
        <w:rPr>
          <w:color w:val="2C2727"/>
        </w:rPr>
      </w:pPr>
      <w:r>
        <w:rPr>
          <w:color w:val="2C2727"/>
        </w:rPr>
        <w:t>“Resituating Evidence in Feminist Science Studies.” </w:t>
      </w:r>
      <w:r>
        <w:rPr>
          <w:i/>
          <w:color w:val="2C2727"/>
        </w:rPr>
        <w:t>Society for Philosophy of Science in Practice</w:t>
      </w:r>
      <w:r>
        <w:rPr>
          <w:color w:val="2C2727"/>
        </w:rPr>
        <w:t>. University of Minnesota, Minneapolis, MN. June 2009.</w:t>
      </w:r>
    </w:p>
    <w:p w14:paraId="18038953" w14:textId="77777777" w:rsidR="00595908" w:rsidRDefault="00000000">
      <w:pPr>
        <w:shd w:val="clear" w:color="auto" w:fill="FFFFFF"/>
        <w:ind w:hanging="2"/>
        <w:rPr>
          <w:color w:val="2C2727"/>
        </w:rPr>
      </w:pPr>
      <w:r>
        <w:rPr>
          <w:color w:val="2C2727"/>
        </w:rPr>
        <w:t> </w:t>
      </w:r>
    </w:p>
    <w:p w14:paraId="5AB806E6" w14:textId="77777777" w:rsidR="00595908" w:rsidRDefault="00000000">
      <w:pPr>
        <w:shd w:val="clear" w:color="auto" w:fill="FFFFFF"/>
        <w:ind w:hanging="2"/>
        <w:rPr>
          <w:color w:val="2C2727"/>
        </w:rPr>
      </w:pPr>
      <w:r>
        <w:rPr>
          <w:color w:val="2C2727"/>
        </w:rPr>
        <w:t> “Evidence and Governance in Women’s Healthcare.” </w:t>
      </w:r>
      <w:r>
        <w:rPr>
          <w:i/>
          <w:color w:val="2C2727"/>
        </w:rPr>
        <w:t>University of Warwick Women’s Health Workshop Series</w:t>
      </w:r>
      <w:r>
        <w:rPr>
          <w:color w:val="2C2727"/>
        </w:rPr>
        <w:t>, Coventry, UK. May 2009.</w:t>
      </w:r>
    </w:p>
    <w:p w14:paraId="60ED85E9" w14:textId="77777777" w:rsidR="00595908" w:rsidRDefault="00000000">
      <w:pPr>
        <w:shd w:val="clear" w:color="auto" w:fill="FFFFFF"/>
        <w:ind w:hanging="2"/>
        <w:rPr>
          <w:color w:val="2C2727"/>
        </w:rPr>
      </w:pPr>
      <w:r>
        <w:rPr>
          <w:color w:val="2C2727"/>
        </w:rPr>
        <w:t> </w:t>
      </w:r>
    </w:p>
    <w:p w14:paraId="13372C1D" w14:textId="77777777" w:rsidR="00595908" w:rsidRDefault="00000000">
      <w:pPr>
        <w:shd w:val="clear" w:color="auto" w:fill="FFFFFF"/>
        <w:ind w:hanging="2"/>
        <w:rPr>
          <w:color w:val="2C2727"/>
        </w:rPr>
      </w:pPr>
      <w:r>
        <w:rPr>
          <w:color w:val="2C2727"/>
        </w:rPr>
        <w:t>“Campaigning for the Cure: Women’s Health and the Ethics of Pink Ribbon Activism.” </w:t>
      </w:r>
      <w:r>
        <w:rPr>
          <w:i/>
          <w:color w:val="2C2727"/>
        </w:rPr>
        <w:t>Working to Be Healthy: Negotiating Health Information and Technology in a Consumerist Age</w:t>
      </w:r>
      <w:r>
        <w:rPr>
          <w:color w:val="2C2727"/>
        </w:rPr>
        <w:t>. London, ON. May 2009</w:t>
      </w:r>
    </w:p>
    <w:p w14:paraId="46A420AA" w14:textId="77777777" w:rsidR="00595908" w:rsidRDefault="00000000">
      <w:pPr>
        <w:shd w:val="clear" w:color="auto" w:fill="FFFFFF"/>
        <w:ind w:hanging="2"/>
        <w:rPr>
          <w:color w:val="2C2727"/>
        </w:rPr>
      </w:pPr>
      <w:r>
        <w:rPr>
          <w:color w:val="2C2727"/>
        </w:rPr>
        <w:t> </w:t>
      </w:r>
    </w:p>
    <w:p w14:paraId="2185E237" w14:textId="77777777" w:rsidR="00595908" w:rsidRDefault="00000000">
      <w:pPr>
        <w:shd w:val="clear" w:color="auto" w:fill="FFFFFF"/>
        <w:ind w:hanging="2"/>
        <w:rPr>
          <w:color w:val="2C2727"/>
        </w:rPr>
      </w:pPr>
      <w:r>
        <w:rPr>
          <w:color w:val="2C2727"/>
        </w:rPr>
        <w:t xml:space="preserve">“Clinical Evidence and the Absent Body in Medical Epistemology.” </w:t>
      </w:r>
      <w:r>
        <w:rPr>
          <w:i/>
          <w:color w:val="2C2727"/>
        </w:rPr>
        <w:t>Canadian Philosophical Association</w:t>
      </w:r>
      <w:r>
        <w:rPr>
          <w:color w:val="2C2727"/>
        </w:rPr>
        <w:t>. Vancouver, BC. June 2008.</w:t>
      </w:r>
    </w:p>
    <w:p w14:paraId="28442442" w14:textId="77777777" w:rsidR="00595908" w:rsidRDefault="00000000">
      <w:pPr>
        <w:shd w:val="clear" w:color="auto" w:fill="FFFFFF"/>
        <w:ind w:hanging="2"/>
        <w:rPr>
          <w:color w:val="2C2727"/>
        </w:rPr>
      </w:pPr>
      <w:r>
        <w:rPr>
          <w:color w:val="2C2727"/>
        </w:rPr>
        <w:t> </w:t>
      </w:r>
    </w:p>
    <w:p w14:paraId="592FCE5E" w14:textId="77777777" w:rsidR="00595908" w:rsidRDefault="00000000">
      <w:pPr>
        <w:shd w:val="clear" w:color="auto" w:fill="FFFFFF"/>
        <w:ind w:hanging="2"/>
        <w:rPr>
          <w:color w:val="2C2727"/>
        </w:rPr>
      </w:pPr>
      <w:r>
        <w:rPr>
          <w:color w:val="2C2727"/>
        </w:rPr>
        <w:t>“Advancing an Ethics of Evidence for Biomedical Ethics.” </w:t>
      </w:r>
      <w:r>
        <w:rPr>
          <w:i/>
          <w:color w:val="2C2727"/>
        </w:rPr>
        <w:t>Canadian Society for the Study of Practical Ethics</w:t>
      </w:r>
      <w:r>
        <w:rPr>
          <w:color w:val="2C2727"/>
        </w:rPr>
        <w:t>, Vancouver, BC. June 2008.</w:t>
      </w:r>
    </w:p>
    <w:p w14:paraId="1A0CD68D" w14:textId="77777777" w:rsidR="00595908" w:rsidRDefault="00000000">
      <w:pPr>
        <w:shd w:val="clear" w:color="auto" w:fill="FFFFFF"/>
        <w:ind w:hanging="2"/>
        <w:rPr>
          <w:color w:val="2C2727"/>
        </w:rPr>
      </w:pPr>
      <w:r>
        <w:rPr>
          <w:color w:val="2C2727"/>
        </w:rPr>
        <w:t> </w:t>
      </w:r>
    </w:p>
    <w:p w14:paraId="798F8FFF" w14:textId="77777777" w:rsidR="00595908" w:rsidRDefault="00000000">
      <w:pPr>
        <w:shd w:val="clear" w:color="auto" w:fill="FFFFFF"/>
        <w:ind w:hanging="2"/>
        <w:rPr>
          <w:color w:val="2C2727"/>
        </w:rPr>
      </w:pPr>
      <w:r>
        <w:rPr>
          <w:color w:val="2C2727"/>
        </w:rPr>
        <w:t>“Rehabilitating the Evidence in Evidence-Based Medicine: A Davidsonian Account of Evidence.”    </w:t>
      </w:r>
      <w:r>
        <w:rPr>
          <w:i/>
          <w:color w:val="2C2727"/>
        </w:rPr>
        <w:t>Philosophy of Medicine Roundtable</w:t>
      </w:r>
      <w:r>
        <w:rPr>
          <w:color w:val="2C2727"/>
        </w:rPr>
        <w:t>, Birmingham, AL. March 2008.</w:t>
      </w:r>
    </w:p>
    <w:p w14:paraId="1394335C" w14:textId="77777777" w:rsidR="00595908" w:rsidRDefault="00000000">
      <w:pPr>
        <w:shd w:val="clear" w:color="auto" w:fill="FFFFFF"/>
        <w:ind w:hanging="2"/>
        <w:rPr>
          <w:color w:val="2C2727"/>
        </w:rPr>
      </w:pPr>
      <w:r>
        <w:rPr>
          <w:color w:val="2C2727"/>
        </w:rPr>
        <w:t> </w:t>
      </w:r>
    </w:p>
    <w:p w14:paraId="3782FE81" w14:textId="77777777" w:rsidR="00595908" w:rsidRDefault="00000000">
      <w:pPr>
        <w:shd w:val="clear" w:color="auto" w:fill="FFFFFF"/>
        <w:ind w:hanging="2"/>
        <w:rPr>
          <w:color w:val="2C2727"/>
        </w:rPr>
      </w:pPr>
      <w:r>
        <w:rPr>
          <w:color w:val="2C2727"/>
        </w:rPr>
        <w:t>“Closing Remarks.” </w:t>
      </w:r>
      <w:r>
        <w:rPr>
          <w:i/>
          <w:color w:val="2C2727"/>
        </w:rPr>
        <w:t>Critical Debates in Evidence-Based Medicine: Where We’ve Been and Where We’re Going</w:t>
      </w:r>
      <w:r>
        <w:rPr>
          <w:color w:val="2C2727"/>
        </w:rPr>
        <w:t>, Toronto, ON. November 2008.</w:t>
      </w:r>
    </w:p>
    <w:p w14:paraId="376A698A" w14:textId="77777777" w:rsidR="00595908" w:rsidRDefault="00000000">
      <w:pPr>
        <w:shd w:val="clear" w:color="auto" w:fill="FFFFFF"/>
        <w:ind w:hanging="2"/>
        <w:rPr>
          <w:color w:val="2C2727"/>
        </w:rPr>
      </w:pPr>
      <w:r>
        <w:rPr>
          <w:color w:val="2C2727"/>
        </w:rPr>
        <w:t> </w:t>
      </w:r>
    </w:p>
    <w:p w14:paraId="085FA256" w14:textId="77777777" w:rsidR="00595908" w:rsidRDefault="00000000">
      <w:pPr>
        <w:shd w:val="clear" w:color="auto" w:fill="FFFFFF"/>
        <w:ind w:hanging="2"/>
        <w:rPr>
          <w:color w:val="2C2727"/>
        </w:rPr>
      </w:pPr>
      <w:r>
        <w:rPr>
          <w:color w:val="2C2727"/>
        </w:rPr>
        <w:t>“Clinical Evidence and the Absent Body in Medical Epistemology.” </w:t>
      </w:r>
      <w:r>
        <w:rPr>
          <w:i/>
          <w:color w:val="2C2727"/>
        </w:rPr>
        <w:t>Canadian Society for Women in Philosophy</w:t>
      </w:r>
      <w:r>
        <w:rPr>
          <w:color w:val="2C2727"/>
        </w:rPr>
        <w:t>. Windsor, ON. October 2008.</w:t>
      </w:r>
    </w:p>
    <w:p w14:paraId="57E3707E" w14:textId="77777777" w:rsidR="00595908" w:rsidRDefault="00000000">
      <w:pPr>
        <w:shd w:val="clear" w:color="auto" w:fill="FFFFFF"/>
        <w:ind w:hanging="2"/>
        <w:rPr>
          <w:color w:val="2C2727"/>
        </w:rPr>
      </w:pPr>
      <w:r>
        <w:rPr>
          <w:color w:val="2C2727"/>
        </w:rPr>
        <w:t> </w:t>
      </w:r>
    </w:p>
    <w:p w14:paraId="4B5F74E7" w14:textId="77777777" w:rsidR="00595908" w:rsidRDefault="00000000">
      <w:pPr>
        <w:shd w:val="clear" w:color="auto" w:fill="FFFFFF"/>
        <w:ind w:hanging="2"/>
        <w:rPr>
          <w:color w:val="2C2727"/>
        </w:rPr>
      </w:pPr>
      <w:r>
        <w:rPr>
          <w:color w:val="2C2727"/>
        </w:rPr>
        <w:t>“Clinical Evidence and the Absent Body.” </w:t>
      </w:r>
      <w:r>
        <w:rPr>
          <w:i/>
          <w:color w:val="2C2727"/>
        </w:rPr>
        <w:t>Feminist Approaches to Bioethics</w:t>
      </w:r>
      <w:r>
        <w:rPr>
          <w:color w:val="2C2727"/>
        </w:rPr>
        <w:t>. Rijeka, Croatia. September 2008.</w:t>
      </w:r>
    </w:p>
    <w:p w14:paraId="2814A7AC" w14:textId="77777777" w:rsidR="00595908" w:rsidRDefault="00000000">
      <w:pPr>
        <w:shd w:val="clear" w:color="auto" w:fill="FFFFFF"/>
        <w:ind w:hanging="2"/>
        <w:rPr>
          <w:color w:val="2C2727"/>
        </w:rPr>
      </w:pPr>
      <w:r>
        <w:rPr>
          <w:color w:val="2C2727"/>
        </w:rPr>
        <w:t> </w:t>
      </w:r>
    </w:p>
    <w:p w14:paraId="3B713E96" w14:textId="77777777" w:rsidR="00595908" w:rsidRDefault="00000000">
      <w:pPr>
        <w:shd w:val="clear" w:color="auto" w:fill="FFFFFF"/>
        <w:ind w:hanging="2"/>
        <w:rPr>
          <w:color w:val="2C2727"/>
        </w:rPr>
      </w:pPr>
      <w:r>
        <w:rPr>
          <w:color w:val="2C2727"/>
        </w:rPr>
        <w:t>“Challenging the Hierarchy of Medicine in Evidence Based Medicine.” </w:t>
      </w:r>
      <w:r>
        <w:rPr>
          <w:i/>
          <w:color w:val="2C2727"/>
        </w:rPr>
        <w:t>Society for Philosophy of Science in Practice</w:t>
      </w:r>
      <w:r>
        <w:rPr>
          <w:color w:val="2C2727"/>
        </w:rPr>
        <w:t>, 1st Biennial Conference. University of Twente, Enschede, Netherlands. August 2007.</w:t>
      </w:r>
    </w:p>
    <w:p w14:paraId="027AD6D0" w14:textId="77777777" w:rsidR="00595908" w:rsidRDefault="00000000">
      <w:pPr>
        <w:shd w:val="clear" w:color="auto" w:fill="FFFFFF"/>
        <w:ind w:hanging="2"/>
        <w:rPr>
          <w:color w:val="2C2727"/>
        </w:rPr>
      </w:pPr>
      <w:r>
        <w:rPr>
          <w:color w:val="2C2727"/>
        </w:rPr>
        <w:t> </w:t>
      </w:r>
    </w:p>
    <w:p w14:paraId="3D8FA6A1" w14:textId="77777777" w:rsidR="00595908" w:rsidRDefault="00000000">
      <w:pPr>
        <w:shd w:val="clear" w:color="auto" w:fill="FFFFFF"/>
        <w:ind w:hanging="2"/>
        <w:rPr>
          <w:color w:val="2C2727"/>
        </w:rPr>
      </w:pPr>
      <w:r>
        <w:rPr>
          <w:color w:val="2C2727"/>
        </w:rPr>
        <w:t>“Theorizing Within/Against Health.” </w:t>
      </w:r>
      <w:r>
        <w:rPr>
          <w:i/>
          <w:color w:val="2C2727"/>
        </w:rPr>
        <w:t>National Women’s Studies Association</w:t>
      </w:r>
      <w:r>
        <w:rPr>
          <w:color w:val="2C2727"/>
        </w:rPr>
        <w:t>. St. Charles, IL. July 2007.</w:t>
      </w:r>
    </w:p>
    <w:p w14:paraId="4AF849C1" w14:textId="77777777" w:rsidR="00595908" w:rsidRDefault="00595908">
      <w:pPr>
        <w:ind w:hanging="2"/>
        <w:rPr>
          <w:rFonts w:ascii="Arial" w:eastAsia="Arial" w:hAnsi="Arial" w:cs="Arial"/>
          <w:color w:val="000000"/>
          <w:sz w:val="18"/>
          <w:szCs w:val="18"/>
        </w:rPr>
      </w:pPr>
    </w:p>
    <w:p w14:paraId="323244BC" w14:textId="77777777" w:rsidR="00595908" w:rsidRDefault="00000000">
      <w:pPr>
        <w:ind w:hanging="2"/>
      </w:pPr>
      <w:r>
        <w:lastRenderedPageBreak/>
        <w:t xml:space="preserve">“On Evidence and the Embodied Experience of Illness: A Phenomenology of Evidence Based Health Care.” </w:t>
      </w:r>
      <w:r>
        <w:rPr>
          <w:i/>
        </w:rPr>
        <w:t>Women’s Mental Health Program Grand Rounds</w:t>
      </w:r>
      <w:r>
        <w:t>, Women’s College Hospital. Toronto, ON. May 2007.</w:t>
      </w:r>
    </w:p>
    <w:p w14:paraId="4D83AF0C" w14:textId="77777777" w:rsidR="00595908" w:rsidRDefault="00595908">
      <w:pPr>
        <w:ind w:hanging="2"/>
      </w:pPr>
    </w:p>
    <w:p w14:paraId="4FDF3587" w14:textId="77777777" w:rsidR="00595908" w:rsidRDefault="00000000">
      <w:pPr>
        <w:ind w:hanging="2"/>
      </w:pPr>
      <w:r>
        <w:t xml:space="preserve">“Advancing an Ethics of Evidence.” </w:t>
      </w:r>
      <w:r>
        <w:rPr>
          <w:i/>
        </w:rPr>
        <w:t xml:space="preserve">University of Toronto Joint Centre for Bioethics, </w:t>
      </w:r>
      <w:r>
        <w:t>Toronto, ON. April 2007.</w:t>
      </w:r>
    </w:p>
    <w:p w14:paraId="41155189" w14:textId="77777777" w:rsidR="00595908" w:rsidRDefault="00595908">
      <w:pPr>
        <w:ind w:hanging="2"/>
      </w:pPr>
    </w:p>
    <w:p w14:paraId="69E5D846" w14:textId="77777777" w:rsidR="00595908" w:rsidRDefault="00000000">
      <w:pPr>
        <w:ind w:hanging="2"/>
      </w:pPr>
      <w:r>
        <w:t>“Investigating Embodiment Issues in Evidence Based Approaches to Women’s Health: Part I.</w:t>
      </w:r>
    </w:p>
    <w:p w14:paraId="31A6D7A9" w14:textId="77777777" w:rsidR="00595908" w:rsidRDefault="00000000">
      <w:pPr>
        <w:ind w:hanging="2"/>
      </w:pPr>
      <w:r>
        <w:t xml:space="preserve">Phenomenology of Illness and the Absent Body” </w:t>
      </w:r>
      <w:r>
        <w:rPr>
          <w:i/>
        </w:rPr>
        <w:t>Healthcare, Technology and Place Seminar</w:t>
      </w:r>
      <w:r>
        <w:rPr>
          <w:i/>
        </w:rPr>
        <w:br/>
        <w:t xml:space="preserve">Series. </w:t>
      </w:r>
      <w:r>
        <w:t xml:space="preserve">University of Toronto. November 2006. </w:t>
      </w:r>
    </w:p>
    <w:p w14:paraId="68AC4D40" w14:textId="77777777" w:rsidR="00595908" w:rsidRDefault="00595908">
      <w:pPr>
        <w:ind w:hanging="2"/>
      </w:pPr>
    </w:p>
    <w:p w14:paraId="351C8ECE" w14:textId="77777777" w:rsidR="00595908" w:rsidRDefault="00000000">
      <w:pPr>
        <w:ind w:hanging="2"/>
      </w:pPr>
      <w:r>
        <w:t xml:space="preserve">“Complementary and Alternative Medicine (CAM) in the Hospital,” </w:t>
      </w:r>
      <w:r>
        <w:rPr>
          <w:i/>
        </w:rPr>
        <w:t xml:space="preserve">William Osler Health Centre </w:t>
      </w:r>
      <w:r>
        <w:rPr>
          <w:i/>
        </w:rPr>
        <w:br/>
        <w:t xml:space="preserve">Ethics Forum, </w:t>
      </w:r>
      <w:r>
        <w:t>Etobicoke, ON. June 14. 2006.</w:t>
      </w:r>
    </w:p>
    <w:p w14:paraId="239F46A9" w14:textId="77777777" w:rsidR="00595908" w:rsidRDefault="00595908">
      <w:pPr>
        <w:ind w:hanging="2"/>
      </w:pPr>
    </w:p>
    <w:p w14:paraId="3066825C" w14:textId="77777777" w:rsidR="00595908" w:rsidRDefault="00000000">
      <w:pPr>
        <w:ind w:hanging="2"/>
      </w:pPr>
      <w:r>
        <w:t xml:space="preserve">“Iconoclast or Creed: Objectivism, Pragmatism, and Evidence Based Medicine’s Hierarchy of Evidence.” </w:t>
      </w:r>
      <w:r>
        <w:rPr>
          <w:i/>
        </w:rPr>
        <w:t xml:space="preserve">Canadian Society for the History and Philosophy of Science. </w:t>
      </w:r>
      <w:r>
        <w:t>Saskatchewan, SK. May 2006.</w:t>
      </w:r>
    </w:p>
    <w:p w14:paraId="67A3C967" w14:textId="77777777" w:rsidR="00595908" w:rsidRDefault="00595908">
      <w:pPr>
        <w:ind w:hanging="2"/>
      </w:pPr>
    </w:p>
    <w:p w14:paraId="11726749" w14:textId="77777777" w:rsidR="00595908" w:rsidRDefault="00000000">
      <w:pPr>
        <w:ind w:hanging="2"/>
      </w:pPr>
      <w:r>
        <w:t xml:space="preserve">“On the Power/Knowledge of Evidence Based Medicine: A Political Economy Perspective.” </w:t>
      </w:r>
      <w:r>
        <w:rPr>
          <w:i/>
        </w:rPr>
        <w:t xml:space="preserve">Canadian Philosophical Association, </w:t>
      </w:r>
      <w:r>
        <w:t>Saskatoon, SK. May 2006.</w:t>
      </w:r>
    </w:p>
    <w:p w14:paraId="6CF12073" w14:textId="77777777" w:rsidR="00595908" w:rsidRDefault="00595908">
      <w:pPr>
        <w:ind w:hanging="2"/>
      </w:pPr>
    </w:p>
    <w:p w14:paraId="7976E02C" w14:textId="77777777" w:rsidR="00595908" w:rsidRDefault="00000000">
      <w:pPr>
        <w:ind w:hanging="2"/>
      </w:pPr>
      <w:r>
        <w:t xml:space="preserve">“On </w:t>
      </w:r>
      <w:r>
        <w:rPr>
          <w:i/>
        </w:rPr>
        <w:t xml:space="preserve">Evidence Based </w:t>
      </w:r>
      <w:r>
        <w:t xml:space="preserve">Approaches to Decision Making and the Role of Empirical Evidence in Moral </w:t>
      </w:r>
    </w:p>
    <w:p w14:paraId="6082F6B0" w14:textId="77777777" w:rsidR="00595908" w:rsidRDefault="00000000">
      <w:pPr>
        <w:ind w:hanging="2"/>
      </w:pPr>
      <w:r>
        <w:t xml:space="preserve">Judgments,” </w:t>
      </w:r>
      <w:r>
        <w:rPr>
          <w:i/>
        </w:rPr>
        <w:t>Ryerson University Department of Philosophy Colloquium Series</w:t>
      </w:r>
      <w:r>
        <w:t>, Toronto, ON. November 2005.</w:t>
      </w:r>
    </w:p>
    <w:p w14:paraId="1B3E9DC6" w14:textId="77777777" w:rsidR="00595908" w:rsidRDefault="00595908">
      <w:pPr>
        <w:ind w:hanging="2"/>
      </w:pPr>
    </w:p>
    <w:p w14:paraId="4C37749E" w14:textId="77777777" w:rsidR="00595908" w:rsidRDefault="00000000">
      <w:pPr>
        <w:ind w:hanging="2"/>
      </w:pPr>
      <w:r>
        <w:t xml:space="preserve">“Evidence Based Bioethics? The Empirical Turn and a Crisis of Confidence in Bioethics,” </w:t>
      </w:r>
    </w:p>
    <w:p w14:paraId="0681BA60" w14:textId="77777777" w:rsidR="00595908" w:rsidRDefault="00000000">
      <w:pPr>
        <w:ind w:hanging="2"/>
      </w:pPr>
      <w:r>
        <w:rPr>
          <w:i/>
        </w:rPr>
        <w:t>Canadian Bioethics Society</w:t>
      </w:r>
      <w:r>
        <w:t>, Halifax, NS. October 2005.</w:t>
      </w:r>
    </w:p>
    <w:p w14:paraId="39D7BAB5" w14:textId="77777777" w:rsidR="00595908" w:rsidRDefault="00595908">
      <w:pPr>
        <w:ind w:hanging="2"/>
      </w:pPr>
    </w:p>
    <w:p w14:paraId="242296AF"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 xml:space="preserve">“The Ethics of Bioethics: Public Perceptions, Accreditation, Big Pharma and Other Questions of </w:t>
      </w:r>
    </w:p>
    <w:p w14:paraId="5DFB84C0" w14:textId="77777777" w:rsidR="00595908" w:rsidRDefault="00000000">
      <w:pPr>
        <w:ind w:hanging="2"/>
      </w:pPr>
      <w:r>
        <w:t xml:space="preserve">Legitimacy in the Professionalisation of Bioethics,” </w:t>
      </w:r>
      <w:r>
        <w:rPr>
          <w:i/>
        </w:rPr>
        <w:t xml:space="preserve">University of Toronto Joint Centre for </w:t>
      </w:r>
    </w:p>
    <w:p w14:paraId="1520970A" w14:textId="77777777" w:rsidR="00595908" w:rsidRDefault="00000000">
      <w:pPr>
        <w:ind w:hanging="2"/>
      </w:pPr>
      <w:r>
        <w:rPr>
          <w:i/>
        </w:rPr>
        <w:t>Bioethics Clinical Ethics Forum</w:t>
      </w:r>
      <w:r>
        <w:t>. Toronto, ON. March 11, 2005</w:t>
      </w:r>
    </w:p>
    <w:p w14:paraId="1E4F1395" w14:textId="77777777" w:rsidR="00595908" w:rsidRDefault="00595908">
      <w:pPr>
        <w:ind w:hanging="2"/>
      </w:pPr>
    </w:p>
    <w:p w14:paraId="5AAEF067" w14:textId="77777777" w:rsidR="00595908" w:rsidRDefault="00000000">
      <w:pPr>
        <w:pBdr>
          <w:top w:val="nil"/>
          <w:left w:val="nil"/>
          <w:bottom w:val="nil"/>
          <w:right w:val="nil"/>
          <w:between w:val="nil"/>
        </w:pBdr>
        <w:tabs>
          <w:tab w:val="center" w:pos="4320"/>
          <w:tab w:val="right" w:pos="8640"/>
        </w:tabs>
        <w:ind w:hanging="2"/>
        <w:rPr>
          <w:color w:val="000000"/>
        </w:rPr>
      </w:pPr>
      <w:r>
        <w:rPr>
          <w:color w:val="000000"/>
        </w:rPr>
        <w:t xml:space="preserve">“Feminist Responses to Evidence Based Practices: Alternative Configurations of Evidence and the </w:t>
      </w:r>
    </w:p>
    <w:p w14:paraId="04497EE1" w14:textId="77777777" w:rsidR="00595908" w:rsidRDefault="00000000">
      <w:pPr>
        <w:ind w:hanging="2"/>
      </w:pPr>
      <w:r>
        <w:t xml:space="preserve">Problem of Relativism in Feminist Epistemology,” </w:t>
      </w:r>
      <w:r>
        <w:rPr>
          <w:i/>
        </w:rPr>
        <w:t xml:space="preserve">Canadian Women’s Studies Association, </w:t>
      </w:r>
    </w:p>
    <w:p w14:paraId="129540F4" w14:textId="77777777" w:rsidR="00595908" w:rsidRDefault="00000000">
      <w:pPr>
        <w:ind w:hanging="2"/>
      </w:pPr>
      <w:r>
        <w:t>London, ON. June 2005.</w:t>
      </w:r>
    </w:p>
    <w:p w14:paraId="02E9817F" w14:textId="77777777" w:rsidR="00595908" w:rsidRDefault="00595908">
      <w:pPr>
        <w:ind w:hanging="2"/>
      </w:pPr>
    </w:p>
    <w:p w14:paraId="5319A919" w14:textId="77777777" w:rsidR="00595908" w:rsidRDefault="00000000">
      <w:pPr>
        <w:ind w:hanging="2"/>
      </w:pPr>
      <w:r>
        <w:t xml:space="preserve">“On Evidence Based Ethics and the ‘Empirical Turn’ in Medical Ethics,” </w:t>
      </w:r>
      <w:r>
        <w:rPr>
          <w:i/>
        </w:rPr>
        <w:t xml:space="preserve">Canadian Society for the </w:t>
      </w:r>
    </w:p>
    <w:p w14:paraId="1A78F443" w14:textId="77777777" w:rsidR="00595908" w:rsidRDefault="00000000">
      <w:pPr>
        <w:ind w:hanging="2"/>
      </w:pPr>
      <w:r>
        <w:rPr>
          <w:i/>
        </w:rPr>
        <w:t>Study of Practical Ethics</w:t>
      </w:r>
      <w:r>
        <w:t>, London, ON. May 2005.</w:t>
      </w:r>
    </w:p>
    <w:p w14:paraId="2D3F6018" w14:textId="77777777" w:rsidR="00595908" w:rsidRDefault="00595908">
      <w:pPr>
        <w:ind w:hanging="2"/>
      </w:pPr>
    </w:p>
    <w:p w14:paraId="73564392" w14:textId="77777777" w:rsidR="00595908" w:rsidRDefault="00000000">
      <w:pPr>
        <w:ind w:hanging="2"/>
      </w:pPr>
      <w:r>
        <w:t xml:space="preserve">“On Evidence and Evidence Based Medicine: Lessons from the Philosophy of Science,” </w:t>
      </w:r>
      <w:r>
        <w:rPr>
          <w:i/>
        </w:rPr>
        <w:t xml:space="preserve">American </w:t>
      </w:r>
    </w:p>
    <w:p w14:paraId="4F6B237C" w14:textId="77777777" w:rsidR="00595908" w:rsidRDefault="00000000">
      <w:pPr>
        <w:ind w:hanging="2"/>
      </w:pPr>
      <w:r>
        <w:rPr>
          <w:i/>
        </w:rPr>
        <w:t>Society for Bioethics and Humanities</w:t>
      </w:r>
      <w:r>
        <w:t>. Philadelphia, PA. October 2004.</w:t>
      </w:r>
    </w:p>
    <w:p w14:paraId="5C3D382B" w14:textId="77777777" w:rsidR="00595908" w:rsidRDefault="00595908">
      <w:pPr>
        <w:ind w:hanging="2"/>
      </w:pPr>
    </w:p>
    <w:p w14:paraId="33A0A795" w14:textId="77777777" w:rsidR="00595908" w:rsidRDefault="00000000">
      <w:pPr>
        <w:ind w:hanging="2"/>
      </w:pPr>
      <w:r>
        <w:t xml:space="preserve">“Privilege and Performativity in J. L. Austin’s Speech Act Theory.” </w:t>
      </w:r>
      <w:r>
        <w:rPr>
          <w:i/>
        </w:rPr>
        <w:t xml:space="preserve">Canadian Philosophical </w:t>
      </w:r>
    </w:p>
    <w:p w14:paraId="3549D06D" w14:textId="77777777" w:rsidR="00595908" w:rsidRDefault="00000000">
      <w:pPr>
        <w:ind w:hanging="2"/>
      </w:pPr>
      <w:r>
        <w:rPr>
          <w:i/>
        </w:rPr>
        <w:t>Association</w:t>
      </w:r>
      <w:r>
        <w:t>, Halifax, NS. May 2003.</w:t>
      </w:r>
    </w:p>
    <w:p w14:paraId="6BCDC282" w14:textId="77777777" w:rsidR="00595908" w:rsidRDefault="00595908">
      <w:pPr>
        <w:ind w:hanging="2"/>
      </w:pPr>
    </w:p>
    <w:p w14:paraId="4FABD80E" w14:textId="77777777" w:rsidR="00595908" w:rsidRDefault="00000000">
      <w:pPr>
        <w:ind w:hanging="2"/>
      </w:pPr>
      <w:r>
        <w:t xml:space="preserve">“The Problem of Exclusion in Feminist Theory and Politics: A Metaphysical Investigation into </w:t>
      </w:r>
    </w:p>
    <w:p w14:paraId="0E8C8168" w14:textId="77777777" w:rsidR="00595908" w:rsidRDefault="00000000">
      <w:pPr>
        <w:ind w:hanging="2"/>
      </w:pPr>
      <w:r>
        <w:t xml:space="preserve">Constructing a Category of ‘Woman’.” </w:t>
      </w:r>
      <w:r>
        <w:rPr>
          <w:i/>
        </w:rPr>
        <w:t>Canadian Women’s Studies Association</w:t>
      </w:r>
      <w:r>
        <w:t>, Halifax, NS. June 2003.</w:t>
      </w:r>
    </w:p>
    <w:p w14:paraId="3F4D30F9" w14:textId="77777777" w:rsidR="00595908" w:rsidRDefault="00595908">
      <w:pPr>
        <w:ind w:hanging="2"/>
      </w:pPr>
    </w:p>
    <w:p w14:paraId="0F5C9128" w14:textId="77777777" w:rsidR="00595908" w:rsidRDefault="00000000">
      <w:pPr>
        <w:ind w:hanging="2"/>
      </w:pPr>
      <w:r>
        <w:t xml:space="preserve">“Privilege and Performativity: The Workings of Privilege in Speech Act Theory.” </w:t>
      </w:r>
      <w:r>
        <w:rPr>
          <w:i/>
        </w:rPr>
        <w:t xml:space="preserve">Society for </w:t>
      </w:r>
    </w:p>
    <w:p w14:paraId="6D39770E" w14:textId="77777777" w:rsidR="00595908" w:rsidRDefault="00000000">
      <w:pPr>
        <w:ind w:hanging="2"/>
      </w:pPr>
      <w:r>
        <w:rPr>
          <w:i/>
        </w:rPr>
        <w:lastRenderedPageBreak/>
        <w:t>Women in Philosophy (Midwest Division)</w:t>
      </w:r>
      <w:r>
        <w:t>, East Lansing, MI. March 2003.</w:t>
      </w:r>
    </w:p>
    <w:p w14:paraId="509957E2" w14:textId="77777777" w:rsidR="00595908" w:rsidRDefault="00595908">
      <w:pPr>
        <w:ind w:hanging="2"/>
      </w:pPr>
    </w:p>
    <w:p w14:paraId="25CD666D" w14:textId="77777777" w:rsidR="00595908" w:rsidRDefault="00000000">
      <w:pPr>
        <w:ind w:hanging="2"/>
      </w:pPr>
      <w:r>
        <w:t xml:space="preserve">“Commentary: Creating Sexuality—Self-Constitution and Perversion in the Ethics of Michel </w:t>
      </w:r>
    </w:p>
    <w:p w14:paraId="53DF1799" w14:textId="77777777" w:rsidR="00595908" w:rsidRDefault="00000000">
      <w:pPr>
        <w:ind w:hanging="2"/>
      </w:pPr>
      <w:r>
        <w:t xml:space="preserve">Foucault.” </w:t>
      </w:r>
      <w:r>
        <w:rPr>
          <w:i/>
        </w:rPr>
        <w:t>Michigan State University 3</w:t>
      </w:r>
      <w:r>
        <w:rPr>
          <w:i/>
          <w:vertAlign w:val="superscript"/>
        </w:rPr>
        <w:t>rd</w:t>
      </w:r>
      <w:r>
        <w:rPr>
          <w:i/>
        </w:rPr>
        <w:t xml:space="preserve"> Annual Philosophy Graduate Student Conference</w:t>
      </w:r>
      <w:r>
        <w:t xml:space="preserve">, </w:t>
      </w:r>
    </w:p>
    <w:p w14:paraId="309924AC" w14:textId="77777777" w:rsidR="00595908" w:rsidRDefault="00000000">
      <w:pPr>
        <w:ind w:hanging="2"/>
      </w:pPr>
      <w:r>
        <w:t>East Lansing, MI. October 2001.</w:t>
      </w:r>
    </w:p>
    <w:p w14:paraId="7E209706" w14:textId="77777777" w:rsidR="00595908" w:rsidRDefault="00595908">
      <w:pPr>
        <w:ind w:hanging="2"/>
      </w:pPr>
    </w:p>
    <w:p w14:paraId="434EB864" w14:textId="77777777" w:rsidR="00595908" w:rsidRDefault="00000000">
      <w:pPr>
        <w:ind w:hanging="2"/>
      </w:pPr>
      <w:r>
        <w:t xml:space="preserve">“Moral Deliberation in the Clinic: Theory and Practice in Equilibrium.” </w:t>
      </w:r>
      <w:r>
        <w:rPr>
          <w:i/>
        </w:rPr>
        <w:t xml:space="preserve">Canadian Bioethics Society, </w:t>
      </w:r>
    </w:p>
    <w:p w14:paraId="3E04ADDE" w14:textId="77777777" w:rsidR="00595908" w:rsidRDefault="00000000">
      <w:pPr>
        <w:ind w:hanging="2"/>
      </w:pPr>
      <w:r>
        <w:t>Quebec City, PQ. October 2000.</w:t>
      </w:r>
    </w:p>
    <w:p w14:paraId="548EF9CF" w14:textId="77777777" w:rsidR="00595908" w:rsidRDefault="00595908">
      <w:pPr>
        <w:ind w:hanging="2"/>
      </w:pPr>
    </w:p>
    <w:p w14:paraId="0C126414" w14:textId="77777777" w:rsidR="00595908" w:rsidRDefault="00000000">
      <w:pPr>
        <w:ind w:hanging="2"/>
      </w:pPr>
      <w:r>
        <w:t xml:space="preserve">“Sexuality in the Nursing Home.” </w:t>
      </w:r>
      <w:r>
        <w:rPr>
          <w:i/>
        </w:rPr>
        <w:t>Canadian Bioethics Society</w:t>
      </w:r>
      <w:r>
        <w:t>, Edmonton, AB. October 1999.</w:t>
      </w:r>
      <w:r>
        <w:br/>
      </w:r>
    </w:p>
    <w:p w14:paraId="3895F9A1" w14:textId="77777777" w:rsidR="00595908" w:rsidRDefault="00000000">
      <w:pPr>
        <w:pStyle w:val="Heading1"/>
        <w:ind w:left="1" w:hanging="3"/>
      </w:pPr>
      <w:bookmarkStart w:id="6" w:name="_heading=h.t6322s4y10dy" w:colFirst="0" w:colLast="0"/>
      <w:bookmarkEnd w:id="6"/>
      <w:r>
        <w:t>Invited Workshops</w:t>
      </w:r>
    </w:p>
    <w:p w14:paraId="6C966F53" w14:textId="77777777" w:rsidR="00595908" w:rsidRDefault="00000000">
      <w:pPr>
        <w:ind w:hanging="2"/>
      </w:pPr>
      <w:r>
        <w:rPr>
          <w:i/>
        </w:rPr>
        <w:t xml:space="preserve">Vaccine Trust: Community Collaborative. </w:t>
      </w:r>
      <w:r>
        <w:t>National Preparedness Leadership Initiative, Harvard University.Virtual Workshop. April 6, 2021.</w:t>
      </w:r>
    </w:p>
    <w:p w14:paraId="6239BB30" w14:textId="77777777" w:rsidR="00595908" w:rsidRDefault="00595908">
      <w:pPr>
        <w:ind w:hanging="2"/>
      </w:pPr>
    </w:p>
    <w:p w14:paraId="5BCEF9FA" w14:textId="77777777" w:rsidR="00595908" w:rsidRDefault="00000000">
      <w:pPr>
        <w:ind w:hanging="2"/>
      </w:pPr>
      <w:r>
        <w:rPr>
          <w:i/>
        </w:rPr>
        <w:t xml:space="preserve">Vaccination Engagement Roundtable. </w:t>
      </w:r>
      <w:r>
        <w:t>The British Academy, Social Science Research Council, and the UK’s Science &amp; Innovation Network.</w:t>
      </w:r>
      <w:r>
        <w:rPr>
          <w:i/>
        </w:rPr>
        <w:t xml:space="preserve"> </w:t>
      </w:r>
      <w:r>
        <w:t>Virtual Workshop. October 8, 2020.</w:t>
      </w:r>
    </w:p>
    <w:p w14:paraId="2E58C7FC" w14:textId="77777777" w:rsidR="00595908" w:rsidRDefault="00000000">
      <w:pPr>
        <w:ind w:hanging="2"/>
      </w:pPr>
      <w:r>
        <w:tab/>
        <w:t xml:space="preserve">Outcome: Mills, M. “COVID-19 Vaccine Deployment: Behaviour, Ethics, Misinformation and  </w:t>
      </w:r>
      <w:r>
        <w:tab/>
        <w:t xml:space="preserve">Policy Strategies.” </w:t>
      </w:r>
      <w:r>
        <w:rPr>
          <w:i/>
        </w:rPr>
        <w:t xml:space="preserve">Royal Society, </w:t>
      </w:r>
      <w:r>
        <w:t xml:space="preserve">October 2020.  </w:t>
      </w:r>
      <w:r>
        <w:br/>
        <w:t xml:space="preserve"> </w:t>
      </w:r>
      <w:r>
        <w:tab/>
      </w:r>
      <w:hyperlink r:id="rId86">
        <w:r w:rsidR="00595908">
          <w:rPr>
            <w:color w:val="1155CC"/>
            <w:u w:val="single"/>
          </w:rPr>
          <w:t>https://royalsociety.org/-/media/policy/projects/set-c/set-c-vaccine-deployment.pdf</w:t>
        </w:r>
      </w:hyperlink>
      <w:r>
        <w:t xml:space="preserve"> </w:t>
      </w:r>
    </w:p>
    <w:p w14:paraId="1EFCD20F" w14:textId="77777777" w:rsidR="00595908" w:rsidRDefault="00595908">
      <w:pPr>
        <w:ind w:hanging="2"/>
      </w:pPr>
    </w:p>
    <w:p w14:paraId="6413562D" w14:textId="77777777" w:rsidR="00595908" w:rsidRDefault="00000000">
      <w:pPr>
        <w:ind w:hanging="2"/>
      </w:pPr>
      <w:r>
        <w:rPr>
          <w:i/>
        </w:rPr>
        <w:t>Integrating Values in Evidence-Based Medicine</w:t>
      </w:r>
      <w:r>
        <w:t>. London School of Economics</w:t>
      </w:r>
      <w:r>
        <w:rPr>
          <w:i/>
        </w:rPr>
        <w:t xml:space="preserve">, </w:t>
      </w:r>
      <w:r>
        <w:t xml:space="preserve">London, UK. October 18-21, 2019. </w:t>
      </w:r>
    </w:p>
    <w:p w14:paraId="54DDD630" w14:textId="77777777" w:rsidR="00595908" w:rsidRDefault="00595908">
      <w:pPr>
        <w:ind w:hanging="2"/>
      </w:pPr>
    </w:p>
    <w:p w14:paraId="5D6EC11C" w14:textId="77777777" w:rsidR="00595908" w:rsidRDefault="00000000">
      <w:pPr>
        <w:pStyle w:val="Heading1"/>
        <w:ind w:left="1" w:hanging="3"/>
      </w:pPr>
      <w:r>
        <w:t xml:space="preserve">Editorial Work </w:t>
      </w:r>
    </w:p>
    <w:p w14:paraId="7CF3288F" w14:textId="77777777" w:rsidR="00595908" w:rsidRDefault="00000000">
      <w:pPr>
        <w:ind w:hanging="2"/>
        <w:rPr>
          <w:color w:val="2C2727"/>
          <w:highlight w:val="white"/>
        </w:rPr>
      </w:pPr>
      <w:r>
        <w:rPr>
          <w:color w:val="2C2727"/>
          <w:highlight w:val="white"/>
        </w:rPr>
        <w:t xml:space="preserve">Associate Editor for </w:t>
      </w:r>
      <w:r>
        <w:rPr>
          <w:i/>
          <w:color w:val="2C2727"/>
          <w:highlight w:val="white"/>
        </w:rPr>
        <w:t xml:space="preserve">Philosophy of Medicine, </w:t>
      </w:r>
      <w:r>
        <w:rPr>
          <w:color w:val="2C2727"/>
          <w:highlight w:val="white"/>
        </w:rPr>
        <w:t>2020- present.</w:t>
      </w:r>
    </w:p>
    <w:p w14:paraId="1767EA8A" w14:textId="77777777" w:rsidR="00595908" w:rsidRDefault="00595908">
      <w:pPr>
        <w:ind w:hanging="2"/>
        <w:rPr>
          <w:color w:val="2C2727"/>
          <w:highlight w:val="white"/>
        </w:rPr>
      </w:pPr>
    </w:p>
    <w:p w14:paraId="089D7BE4" w14:textId="77777777" w:rsidR="00595908" w:rsidRDefault="00000000">
      <w:pPr>
        <w:ind w:hanging="2"/>
      </w:pPr>
      <w:r>
        <w:rPr>
          <w:color w:val="2C2727"/>
          <w:highlight w:val="white"/>
        </w:rPr>
        <w:t>Guest co-editor for special issue of </w:t>
      </w:r>
      <w:r>
        <w:rPr>
          <w:i/>
          <w:color w:val="2C2727"/>
          <w:highlight w:val="white"/>
        </w:rPr>
        <w:t>Studies in History and Philosophy of Science Part C </w:t>
      </w:r>
      <w:r>
        <w:rPr>
          <w:color w:val="2C2727"/>
          <w:highlight w:val="white"/>
        </w:rPr>
        <w:t>featuring paper from the 7th International Philosophy of Medicine Roundtable meeting in Toronto, 2017</w:t>
      </w:r>
    </w:p>
    <w:p w14:paraId="1CA67F72" w14:textId="77777777" w:rsidR="00595908" w:rsidRDefault="00595908">
      <w:pPr>
        <w:ind w:hanging="2"/>
      </w:pPr>
    </w:p>
    <w:p w14:paraId="3A73F2EF" w14:textId="77777777" w:rsidR="00595908" w:rsidRDefault="00000000">
      <w:pPr>
        <w:ind w:hanging="2"/>
      </w:pPr>
      <w:r>
        <w:t xml:space="preserve">Guest co-editor for “Philosophy and Medicine” series (5 issues) in </w:t>
      </w:r>
      <w:r>
        <w:rPr>
          <w:i/>
        </w:rPr>
        <w:t>Journal of Evaluation in Clinical Practice</w:t>
      </w:r>
      <w:r>
        <w:t>, 2010-2015</w:t>
      </w:r>
      <w:r>
        <w:rPr>
          <w:i/>
        </w:rPr>
        <w:t xml:space="preserve"> </w:t>
      </w:r>
      <w:r>
        <w:rPr>
          <w:i/>
        </w:rPr>
        <w:br/>
      </w:r>
    </w:p>
    <w:p w14:paraId="0D3B8F59" w14:textId="77777777" w:rsidR="00595908" w:rsidRDefault="00000000">
      <w:pPr>
        <w:ind w:hanging="2"/>
      </w:pPr>
      <w:r>
        <w:rPr>
          <w:color w:val="2C2727"/>
          <w:highlight w:val="white"/>
        </w:rPr>
        <w:t>“Diseases, Patients, and the Epistemology of Practice” (Vol. 21, Iss. 3, Summer 2015)</w:t>
      </w:r>
    </w:p>
    <w:p w14:paraId="40F6F89D" w14:textId="77777777" w:rsidR="00595908" w:rsidRDefault="00000000">
      <w:pPr>
        <w:ind w:hanging="2"/>
      </w:pPr>
      <w:r>
        <w:t>“Explanation, Understanding, and Experience” (Vol. 19, Iss. 3 - Summer 2013)</w:t>
      </w:r>
    </w:p>
    <w:p w14:paraId="5DAC6A1D" w14:textId="77777777" w:rsidR="00595908" w:rsidRDefault="00000000">
      <w:pPr>
        <w:ind w:hanging="2"/>
      </w:pPr>
      <w:r>
        <w:t>“Reasoning in Medicine” (Vol. 18, Iss. 5 - Winter 2012)</w:t>
      </w:r>
    </w:p>
    <w:p w14:paraId="3A6FB486" w14:textId="77777777" w:rsidR="00595908" w:rsidRDefault="00000000">
      <w:pPr>
        <w:ind w:hanging="2"/>
      </w:pPr>
      <w:r>
        <w:t>“Progress in Medicine” (Vol. 17, Iss. 5 - Fall 2011)</w:t>
      </w:r>
      <w:r>
        <w:br/>
        <w:t>“Ethics, Epistemology, and Medicine” (Vol. 16, Iss. 2 – Spring 2010)</w:t>
      </w:r>
    </w:p>
    <w:p w14:paraId="6A6D5849" w14:textId="77777777" w:rsidR="00595908" w:rsidRDefault="00595908">
      <w:pPr>
        <w:ind w:hanging="2"/>
      </w:pPr>
    </w:p>
    <w:p w14:paraId="7FE0E007" w14:textId="77777777" w:rsidR="00595908" w:rsidRDefault="00000000">
      <w:pPr>
        <w:ind w:hanging="2"/>
        <w:rPr>
          <w:color w:val="2C2727"/>
          <w:highlight w:val="white"/>
        </w:rPr>
      </w:pPr>
      <w:r>
        <w:rPr>
          <w:color w:val="2C2727"/>
          <w:highlight w:val="white"/>
        </w:rPr>
        <w:t>Guest co-editor for special issue of </w:t>
      </w:r>
      <w:r>
        <w:rPr>
          <w:i/>
          <w:color w:val="2C2727"/>
          <w:highlight w:val="white"/>
        </w:rPr>
        <w:t>Perspectives in Biology and Medicine </w:t>
      </w:r>
      <w:r>
        <w:rPr>
          <w:color w:val="2C2727"/>
          <w:highlight w:val="white"/>
        </w:rPr>
        <w:t>on Evidence-Based Medicine (Vo. 52, Iss. 2; Spring 2009).</w:t>
      </w:r>
    </w:p>
    <w:p w14:paraId="70FF61E1" w14:textId="77777777" w:rsidR="00595908" w:rsidRDefault="00595908">
      <w:pPr>
        <w:ind w:hanging="2"/>
        <w:rPr>
          <w:color w:val="2C2727"/>
          <w:highlight w:val="white"/>
        </w:rPr>
      </w:pPr>
    </w:p>
    <w:p w14:paraId="105ADFF7" w14:textId="77777777" w:rsidR="00595908" w:rsidRDefault="00000000">
      <w:pPr>
        <w:pStyle w:val="Heading1"/>
        <w:ind w:left="1" w:hanging="3"/>
        <w:rPr>
          <w:b w:val="0"/>
        </w:rPr>
      </w:pPr>
      <w:r>
        <w:lastRenderedPageBreak/>
        <w:t>Awards</w:t>
      </w:r>
      <w:r>
        <w:br/>
      </w:r>
      <w:r>
        <w:rPr>
          <w:b w:val="0"/>
          <w:smallCaps w:val="0"/>
          <w:color w:val="2C2727"/>
          <w:sz w:val="24"/>
          <w:szCs w:val="24"/>
          <w:highlight w:val="white"/>
        </w:rPr>
        <w:t xml:space="preserve">2022 Philosophy of Science Association DEI Prize in Feminist Philosophy of Science  </w:t>
      </w:r>
    </w:p>
    <w:p w14:paraId="094EB783" w14:textId="77777777" w:rsidR="00595908" w:rsidRDefault="00000000">
      <w:pPr>
        <w:pStyle w:val="Heading1"/>
        <w:ind w:left="1" w:hanging="3"/>
      </w:pPr>
      <w:r>
        <w:t>Research groups</w:t>
      </w:r>
    </w:p>
    <w:p w14:paraId="2BE2D995" w14:textId="77777777" w:rsidR="00595908" w:rsidRDefault="00000000">
      <w:pPr>
        <w:ind w:hanging="2"/>
      </w:pPr>
      <w:r>
        <w:t xml:space="preserve">Philosophy of Medicine Working Group, 2017-present   </w:t>
      </w:r>
    </w:p>
    <w:p w14:paraId="38C1FD6D" w14:textId="77777777" w:rsidR="00595908" w:rsidRDefault="00595908">
      <w:pPr>
        <w:ind w:hanging="2"/>
      </w:pPr>
    </w:p>
    <w:p w14:paraId="0523FF57" w14:textId="77777777" w:rsidR="00595908" w:rsidRDefault="00000000">
      <w:pPr>
        <w:ind w:hanging="2"/>
      </w:pPr>
      <w:r>
        <w:t>Epistemic Corruption Working Group, 2022-present</w:t>
      </w:r>
    </w:p>
    <w:p w14:paraId="51075DAF" w14:textId="77777777" w:rsidR="00595908" w:rsidRDefault="00000000">
      <w:pPr>
        <w:ind w:hanging="2"/>
      </w:pPr>
      <w:r>
        <w:t xml:space="preserve"> </w:t>
      </w:r>
    </w:p>
    <w:p w14:paraId="22A1DB71" w14:textId="77777777" w:rsidR="00595908" w:rsidRDefault="00000000">
      <w:pPr>
        <w:pStyle w:val="Heading1"/>
        <w:ind w:left="1" w:hanging="3"/>
      </w:pPr>
      <w:r>
        <w:t>Advisory and Editorial Boards</w:t>
      </w:r>
    </w:p>
    <w:p w14:paraId="366C41DD" w14:textId="083ED436" w:rsidR="00595908" w:rsidRDefault="00000000">
      <w:pPr>
        <w:shd w:val="clear" w:color="auto" w:fill="FFFFFF"/>
        <w:ind w:hanging="2"/>
        <w:rPr>
          <w:color w:val="201F1E"/>
        </w:rPr>
      </w:pPr>
      <w:r>
        <w:t>EU Horizon 2020 Programme Call: Addressing low vaccine uptake (ID: SC1-BHC-33-2020)</w:t>
      </w:r>
      <w:r>
        <w:rPr>
          <w:i/>
        </w:rPr>
        <w:t xml:space="preserve">: </w:t>
      </w:r>
      <w:r w:rsidR="00A85350">
        <w:rPr>
          <w:i/>
        </w:rPr>
        <w:br/>
      </w:r>
      <w:r>
        <w:rPr>
          <w:i/>
        </w:rPr>
        <w:t xml:space="preserve">VAX-TRUST: Addressing vaccine hesitancy in Europe </w:t>
      </w:r>
      <w:r>
        <w:t xml:space="preserve">(PI: Pia </w:t>
      </w:r>
      <w:r>
        <w:rPr>
          <w:color w:val="201F1E"/>
        </w:rPr>
        <w:t>Vuolanto, University of Tampere).</w:t>
      </w:r>
    </w:p>
    <w:p w14:paraId="72277D85" w14:textId="77777777" w:rsidR="00595908" w:rsidRDefault="00000000">
      <w:pPr>
        <w:shd w:val="clear" w:color="auto" w:fill="FFFFFF"/>
        <w:ind w:hanging="2"/>
        <w:rPr>
          <w:color w:val="201F1E"/>
        </w:rPr>
      </w:pPr>
      <w:r>
        <w:rPr>
          <w:color w:val="201F1E"/>
        </w:rPr>
        <w:t>2022-present</w:t>
      </w:r>
    </w:p>
    <w:p w14:paraId="70074708" w14:textId="77777777" w:rsidR="00595908" w:rsidRDefault="00595908">
      <w:pPr>
        <w:shd w:val="clear" w:color="auto" w:fill="FFFFFF"/>
        <w:ind w:hanging="2"/>
        <w:rPr>
          <w:color w:val="201F1E"/>
        </w:rPr>
      </w:pPr>
    </w:p>
    <w:p w14:paraId="623CF783" w14:textId="77777777" w:rsidR="00595908" w:rsidRDefault="00000000">
      <w:pPr>
        <w:shd w:val="clear" w:color="auto" w:fill="FFFFFF"/>
        <w:ind w:hanging="2"/>
        <w:rPr>
          <w:color w:val="201F1E"/>
        </w:rPr>
      </w:pPr>
      <w:r>
        <w:rPr>
          <w:color w:val="201F1E"/>
        </w:rPr>
        <w:t xml:space="preserve">Academic Advisory Board, </w:t>
      </w:r>
      <w:hyperlink r:id="rId87">
        <w:r w:rsidR="00595908">
          <w:rPr>
            <w:i/>
            <w:color w:val="1155CC"/>
            <w:u w:val="single"/>
          </w:rPr>
          <w:t>The Medical Scepticism Project</w:t>
        </w:r>
      </w:hyperlink>
      <w:r>
        <w:rPr>
          <w:i/>
          <w:color w:val="201F1E"/>
        </w:rPr>
        <w:t xml:space="preserve">. </w:t>
      </w:r>
      <w:r>
        <w:rPr>
          <w:color w:val="201F1E"/>
        </w:rPr>
        <w:t>TSIP (The Social Innovation Partnership)2021-present</w:t>
      </w:r>
    </w:p>
    <w:p w14:paraId="57F0554C" w14:textId="77777777" w:rsidR="00595908" w:rsidRDefault="00595908">
      <w:pPr>
        <w:ind w:hanging="2"/>
      </w:pPr>
    </w:p>
    <w:p w14:paraId="3A05365A" w14:textId="77777777" w:rsidR="00595908" w:rsidRDefault="00000000">
      <w:pPr>
        <w:ind w:hanging="2"/>
      </w:pPr>
      <w:r>
        <w:t xml:space="preserve">Book Series: </w:t>
      </w:r>
      <w:r>
        <w:rPr>
          <w:i/>
        </w:rPr>
        <w:t>Science, Values and the Public</w:t>
      </w:r>
      <w:r>
        <w:t>, University of Pittsburgh Press. 2019-present</w:t>
      </w:r>
    </w:p>
    <w:p w14:paraId="7502EA31" w14:textId="77777777" w:rsidR="00595908" w:rsidRDefault="00595908">
      <w:pPr>
        <w:ind w:hanging="2"/>
      </w:pPr>
    </w:p>
    <w:p w14:paraId="0BDF4F4B" w14:textId="77777777" w:rsidR="00595908" w:rsidRDefault="00000000">
      <w:pPr>
        <w:ind w:hanging="2"/>
      </w:pPr>
      <w:r>
        <w:t xml:space="preserve">Editorial Board, </w:t>
      </w:r>
      <w:r>
        <w:rPr>
          <w:i/>
        </w:rPr>
        <w:t>Studies in History and Philosophy of Science</w:t>
      </w:r>
      <w:r>
        <w:t>. 2017-present</w:t>
      </w:r>
      <w:r>
        <w:br/>
      </w:r>
    </w:p>
    <w:p w14:paraId="10F19C88" w14:textId="77777777" w:rsidR="00595908" w:rsidRDefault="00000000">
      <w:pPr>
        <w:ind w:hanging="2"/>
      </w:pPr>
      <w:r>
        <w:t xml:space="preserve">Advisory Board, </w:t>
      </w:r>
      <w:r>
        <w:rPr>
          <w:i/>
        </w:rPr>
        <w:t xml:space="preserve">Feminist Philosophy Quarterly. </w:t>
      </w:r>
      <w:r>
        <w:t>2015–present</w:t>
      </w:r>
    </w:p>
    <w:p w14:paraId="200ECE4C" w14:textId="77777777" w:rsidR="00595908" w:rsidRDefault="00000000">
      <w:pPr>
        <w:pStyle w:val="Heading1"/>
        <w:ind w:left="1" w:hanging="3"/>
      </w:pPr>
      <w:bookmarkStart w:id="7" w:name="_heading=h.tys3w26gussw" w:colFirst="0" w:colLast="0"/>
      <w:bookmarkEnd w:id="7"/>
      <w:r>
        <w:t xml:space="preserve">Steering Committees  </w:t>
      </w:r>
    </w:p>
    <w:p w14:paraId="730CF89F" w14:textId="77777777" w:rsidR="00595908" w:rsidRDefault="00000000">
      <w:pPr>
        <w:ind w:hanging="2"/>
      </w:pPr>
      <w:r>
        <w:t>Centre for Public Health and Zoonosis, University of Guelph. 2021-present.</w:t>
      </w:r>
    </w:p>
    <w:p w14:paraId="53AAE2BF" w14:textId="77777777" w:rsidR="00595908" w:rsidRDefault="00595908">
      <w:pPr>
        <w:ind w:hanging="2"/>
      </w:pPr>
    </w:p>
    <w:p w14:paraId="5DC9A44F" w14:textId="77777777" w:rsidR="00595908" w:rsidRDefault="00000000">
      <w:pPr>
        <w:ind w:hanging="2"/>
      </w:pPr>
      <w:r>
        <w:t>One Health Institute Advisory Board, University of Guelph. 2022-present.</w:t>
      </w:r>
    </w:p>
    <w:p w14:paraId="1BB14C42" w14:textId="77777777" w:rsidR="00595908" w:rsidRDefault="00000000">
      <w:pPr>
        <w:pStyle w:val="Heading1"/>
        <w:ind w:left="1" w:hanging="3"/>
      </w:pPr>
      <w:r>
        <w:t>Grants</w:t>
      </w:r>
    </w:p>
    <w:p w14:paraId="7BC7467B" w14:textId="77777777" w:rsidR="00595908" w:rsidRDefault="00000000">
      <w:pPr>
        <w:ind w:hanging="2"/>
      </w:pPr>
      <w:r>
        <w:t xml:space="preserve"> </w:t>
      </w:r>
    </w:p>
    <w:tbl>
      <w:tblPr>
        <w:tblStyle w:val="a0"/>
        <w:tblW w:w="9120" w:type="dxa"/>
        <w:tblBorders>
          <w:top w:val="nil"/>
          <w:left w:val="nil"/>
          <w:bottom w:val="nil"/>
          <w:right w:val="nil"/>
          <w:insideH w:val="nil"/>
          <w:insideV w:val="nil"/>
        </w:tblBorders>
        <w:tblLayout w:type="fixed"/>
        <w:tblLook w:val="0600" w:firstRow="0" w:lastRow="0" w:firstColumn="0" w:lastColumn="0" w:noHBand="1" w:noVBand="1"/>
      </w:tblPr>
      <w:tblGrid>
        <w:gridCol w:w="1275"/>
        <w:gridCol w:w="3420"/>
        <w:gridCol w:w="2160"/>
        <w:gridCol w:w="2265"/>
      </w:tblGrid>
      <w:tr w:rsidR="00BB4677" w14:paraId="2BD33C9C"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24C7E" w14:textId="5C6D6228" w:rsidR="00BB4677" w:rsidRDefault="00BB4677">
            <w:pPr>
              <w:ind w:hanging="2"/>
            </w:pPr>
            <w:r>
              <w:t>2026-</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7D6CBD" w14:textId="6B5B89AC" w:rsidR="00BB4677" w:rsidRDefault="00BB4677">
            <w:pPr>
              <w:ind w:left="1" w:hanging="3"/>
              <w:rPr>
                <w:color w:val="212121"/>
                <w:sz w:val="25"/>
                <w:szCs w:val="25"/>
              </w:rPr>
            </w:pPr>
            <w:r w:rsidRPr="003D253C">
              <w:rPr>
                <w:lang w:val="en-US" w:eastAsia="zh-CN"/>
              </w:rPr>
              <w:t>PROOF-Health: Provenance-First, Retrieval-Only Agents for Detecting High-Harm Health Misinformation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C18F51" w14:textId="4660FD33" w:rsidR="00BB4677" w:rsidRDefault="00BB4677">
            <w:pPr>
              <w:ind w:hanging="2"/>
            </w:pPr>
            <w:r>
              <w:t xml:space="preserve">Co-Principal Investigator </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A3C542" w14:textId="5AEB7E1A" w:rsidR="00BB4677" w:rsidRDefault="00BB4677">
            <w:pPr>
              <w:ind w:left="1" w:hanging="3"/>
              <w:rPr>
                <w:color w:val="212121"/>
                <w:sz w:val="25"/>
                <w:szCs w:val="25"/>
              </w:rPr>
            </w:pPr>
            <w:r>
              <w:rPr>
                <w:color w:val="212121"/>
                <w:sz w:val="25"/>
                <w:szCs w:val="25"/>
              </w:rPr>
              <w:t xml:space="preserve">New Frontiers Research Fund </w:t>
            </w:r>
          </w:p>
        </w:tc>
      </w:tr>
      <w:tr w:rsidR="00595908" w14:paraId="00DE29B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7D9F7" w14:textId="72E4DAF8" w:rsidR="00595908" w:rsidRDefault="00000000">
            <w:pPr>
              <w:ind w:hanging="2"/>
            </w:pPr>
            <w:r>
              <w:t>202</w:t>
            </w:r>
            <w:r w:rsidR="009E1463">
              <w:t>3</w:t>
            </w:r>
            <w:r>
              <w:t>-</w:t>
            </w:r>
            <w:r w:rsidR="009E1463">
              <w:t>2025</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A1A72F" w14:textId="77777777" w:rsidR="00595908" w:rsidRDefault="00000000">
            <w:pPr>
              <w:ind w:left="1" w:hanging="3"/>
              <w:rPr>
                <w:sz w:val="25"/>
                <w:szCs w:val="25"/>
              </w:rPr>
            </w:pPr>
            <w:r>
              <w:rPr>
                <w:color w:val="212121"/>
                <w:sz w:val="25"/>
                <w:szCs w:val="25"/>
              </w:rPr>
              <w:t>Pre-exposure Mpox Vaccination Campaigns aimed at GBTMSM+ and Sex Work Communities: What Worked in 2022 and What Can we Learn to Strengthen Future Targeted Vaccination Campaigns to Stigmatized Communities in Infodemic Times?</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F97705D" w14:textId="77777777" w:rsidR="00595908" w:rsidRDefault="00000000">
            <w:pPr>
              <w:ind w:hanging="2"/>
            </w:pPr>
            <w:r>
              <w:t>Co-Investigator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BEAC20" w14:textId="77777777" w:rsidR="00595908" w:rsidRDefault="00000000">
            <w:pPr>
              <w:ind w:left="1" w:hanging="3"/>
              <w:rPr>
                <w:sz w:val="25"/>
                <w:szCs w:val="25"/>
              </w:rPr>
            </w:pPr>
            <w:r>
              <w:rPr>
                <w:color w:val="212121"/>
                <w:sz w:val="25"/>
                <w:szCs w:val="25"/>
              </w:rPr>
              <w:t>Canadian Institutes of Health Research Funding Opportunity: Mpox and Zoonotic Threats</w:t>
            </w:r>
          </w:p>
        </w:tc>
      </w:tr>
      <w:tr w:rsidR="00595908" w14:paraId="4C1D3485"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F2D5C0" w14:textId="77777777" w:rsidR="00595908" w:rsidRDefault="00000000">
            <w:pPr>
              <w:ind w:hanging="2"/>
            </w:pPr>
            <w:r>
              <w:lastRenderedPageBreak/>
              <w:t>2022</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FFF0E27" w14:textId="77777777" w:rsidR="00595908" w:rsidRDefault="00000000">
            <w:pPr>
              <w:ind w:left="1" w:hanging="3"/>
              <w:rPr>
                <w:sz w:val="25"/>
                <w:szCs w:val="25"/>
              </w:rPr>
            </w:pPr>
            <w:r>
              <w:rPr>
                <w:sz w:val="25"/>
                <w:szCs w:val="25"/>
              </w:rPr>
              <w:t>Science Communications in an Uncertain World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CEC695"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A528DC" w14:textId="77777777" w:rsidR="00595908" w:rsidRDefault="00000000">
            <w:pPr>
              <w:ind w:hanging="2"/>
            </w:pPr>
            <w:r>
              <w:t>SSHRC Institutional Grant</w:t>
            </w:r>
          </w:p>
        </w:tc>
      </w:tr>
      <w:tr w:rsidR="00595908" w14:paraId="59783DFA"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74BFCA" w14:textId="77777777" w:rsidR="00595908" w:rsidRDefault="00000000">
            <w:pPr>
              <w:ind w:hanging="2"/>
            </w:pPr>
            <w:r>
              <w:t>2022</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EE6A51" w14:textId="77777777" w:rsidR="00595908" w:rsidRDefault="00000000">
            <w:pPr>
              <w:ind w:left="1" w:hanging="3"/>
              <w:rPr>
                <w:sz w:val="26"/>
                <w:szCs w:val="26"/>
              </w:rPr>
            </w:pPr>
            <w:r>
              <w:rPr>
                <w:sz w:val="25"/>
                <w:szCs w:val="25"/>
              </w:rPr>
              <w:t>Science Communications in an Uncertain World</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719FA1"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705ED95" w14:textId="77777777" w:rsidR="00595908" w:rsidRDefault="00000000">
            <w:pPr>
              <w:ind w:hanging="2"/>
            </w:pPr>
            <w:r>
              <w:t xml:space="preserve">College of Arts Faculty Research Seed Fund  </w:t>
            </w:r>
          </w:p>
        </w:tc>
      </w:tr>
      <w:tr w:rsidR="00595908" w14:paraId="38BDB59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E7948" w14:textId="77777777" w:rsidR="00595908" w:rsidRDefault="00000000">
            <w:pPr>
              <w:ind w:hanging="2"/>
            </w:pPr>
            <w:r>
              <w:t>2022-2024</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BAFBAB6" w14:textId="77777777" w:rsidR="00595908" w:rsidRDefault="00000000">
            <w:pPr>
              <w:ind w:hanging="2"/>
            </w:pPr>
            <w:r>
              <w:t>The Politics of Health: A KMb Podcast Series</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9AC630" w14:textId="77777777" w:rsidR="00595908" w:rsidRDefault="00000000">
            <w:pPr>
              <w:ind w:hanging="2"/>
            </w:pPr>
            <w:r>
              <w:t>Principal Investigator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FB1F2D6" w14:textId="77777777" w:rsidR="00595908" w:rsidRDefault="00000000">
            <w:pPr>
              <w:ind w:hanging="2"/>
            </w:pPr>
            <w:r>
              <w:t>SSHRC Connections Grant</w:t>
            </w:r>
          </w:p>
        </w:tc>
      </w:tr>
      <w:tr w:rsidR="00595908" w14:paraId="0BA882E6" w14:textId="77777777">
        <w:trPr>
          <w:trHeight w:val="770"/>
        </w:trPr>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C1E05" w14:textId="77777777" w:rsidR="00595908" w:rsidRDefault="00000000">
            <w:pPr>
              <w:ind w:hanging="2"/>
            </w:pPr>
            <w:r>
              <w:t>2022-2027</w:t>
            </w:r>
          </w:p>
        </w:tc>
        <w:tc>
          <w:tcPr>
            <w:tcW w:w="34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48A08C" w14:textId="77777777" w:rsidR="00595908" w:rsidRDefault="00000000">
            <w:pPr>
              <w:ind w:hanging="2"/>
            </w:pPr>
            <w:r>
              <w:t>Epistemic Corruption</w:t>
            </w:r>
          </w:p>
        </w:tc>
        <w:tc>
          <w:tcPr>
            <w:tcW w:w="21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4408EE" w14:textId="77777777" w:rsidR="00595908" w:rsidRDefault="00000000">
            <w:pPr>
              <w:ind w:hanging="2"/>
            </w:pPr>
            <w:r>
              <w:t>Collaborator</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1765C8" w14:textId="77777777" w:rsidR="00595908" w:rsidRDefault="00000000">
            <w:pPr>
              <w:ind w:hanging="2"/>
            </w:pPr>
            <w:r>
              <w:t>SSHRC Insight Grant</w:t>
            </w:r>
          </w:p>
        </w:tc>
      </w:tr>
      <w:tr w:rsidR="00595908" w14:paraId="7BA02A54" w14:textId="77777777">
        <w:trPr>
          <w:trHeight w:val="149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B271D8" w14:textId="77777777" w:rsidR="00595908" w:rsidRDefault="00000000">
            <w:pPr>
              <w:ind w:hanging="2"/>
            </w:pPr>
            <w:r>
              <w:t>2021-2023</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AC63F78" w14:textId="77777777" w:rsidR="00595908" w:rsidRDefault="00000000">
            <w:pPr>
              <w:ind w:hanging="2"/>
              <w:rPr>
                <w:color w:val="0563C1"/>
                <w:sz w:val="40"/>
                <w:szCs w:val="40"/>
                <w:vertAlign w:val="superscript"/>
              </w:rPr>
            </w:pPr>
            <w:r>
              <w:t xml:space="preserve">Personal Support Worker (PSW)-led Vaccine Education for PSWs: A Coalition to Rebuild Trust and Support Informed Choice   </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727D8375" w14:textId="77777777" w:rsidR="00595908" w:rsidRDefault="00000000">
            <w:pPr>
              <w:ind w:hanging="2"/>
            </w:pPr>
            <w:r>
              <w:t>Co-Investigator</w:t>
            </w:r>
          </w:p>
          <w:p w14:paraId="5429076E" w14:textId="77777777" w:rsidR="00595908" w:rsidRDefault="00000000">
            <w:pPr>
              <w:ind w:hanging="2"/>
            </w:pPr>
            <w:r>
              <w:t xml:space="preserve"> </w:t>
            </w:r>
          </w:p>
          <w:p w14:paraId="450EDE67" w14:textId="77777777" w:rsidR="00595908" w:rsidRDefault="00000000">
            <w:pPr>
              <w:ind w:hanging="2"/>
            </w:pPr>
            <w:r>
              <w:t xml:space="preserve">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6676EE48" w14:textId="77777777" w:rsidR="00595908" w:rsidRDefault="00000000">
            <w:pPr>
              <w:ind w:hanging="2"/>
            </w:pPr>
            <w:r>
              <w:t>Government of Canada Immunization Partnership Fund</w:t>
            </w:r>
          </w:p>
        </w:tc>
      </w:tr>
      <w:tr w:rsidR="00595908" w14:paraId="751243AE" w14:textId="77777777">
        <w:trPr>
          <w:trHeight w:val="104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84C11D" w14:textId="77777777" w:rsidR="00595908" w:rsidRDefault="00000000">
            <w:pPr>
              <w:ind w:hanging="2"/>
            </w:pPr>
            <w:r>
              <w:t>2021-2022</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61F16540" w14:textId="77777777" w:rsidR="00595908" w:rsidRDefault="00000000">
            <w:pPr>
              <w:ind w:hanging="2"/>
            </w:pPr>
            <w:r>
              <w:t>Reducing COVID-19 Vaccine Hesitancy in Canadian Immigrants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04C641CA"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4D68753" w14:textId="77777777" w:rsidR="00595908" w:rsidRDefault="00000000">
            <w:pPr>
              <w:ind w:hanging="2"/>
            </w:pPr>
            <w:r>
              <w:t>CIHR Operating Grant</w:t>
            </w:r>
          </w:p>
        </w:tc>
      </w:tr>
      <w:tr w:rsidR="00595908" w14:paraId="2799F760" w14:textId="77777777">
        <w:trPr>
          <w:trHeight w:val="158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B63D2" w14:textId="77777777" w:rsidR="00595908" w:rsidRDefault="00000000">
            <w:pPr>
              <w:ind w:hanging="2"/>
            </w:pPr>
            <w:r>
              <w:t>2020-2021</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27F141A3" w14:textId="77777777" w:rsidR="00595908" w:rsidRDefault="00000000">
            <w:pPr>
              <w:ind w:hanging="2"/>
            </w:pPr>
            <w:r>
              <w:t>Overcoming COVID-19 Vaccine Hesitancy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6D6FD597"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661F7B7" w14:textId="77777777" w:rsidR="00595908" w:rsidRDefault="00000000">
            <w:pPr>
              <w:ind w:hanging="2"/>
            </w:pPr>
            <w:r>
              <w:t>McGill</w:t>
            </w:r>
          </w:p>
          <w:p w14:paraId="27691D0B" w14:textId="77777777" w:rsidR="00595908" w:rsidRDefault="00000000">
            <w:pPr>
              <w:ind w:hanging="2"/>
            </w:pPr>
            <w:r>
              <w:t>Interdisciplinary</w:t>
            </w:r>
          </w:p>
          <w:p w14:paraId="068C08B0" w14:textId="77777777" w:rsidR="00595908" w:rsidRDefault="00000000">
            <w:pPr>
              <w:ind w:hanging="2"/>
            </w:pPr>
            <w:r>
              <w:t>Initiative in</w:t>
            </w:r>
          </w:p>
          <w:p w14:paraId="45360BAC" w14:textId="77777777" w:rsidR="00595908" w:rsidRDefault="00000000">
            <w:pPr>
              <w:ind w:hanging="2"/>
            </w:pPr>
            <w:r>
              <w:t>Infection and</w:t>
            </w:r>
          </w:p>
          <w:p w14:paraId="456AA71E" w14:textId="77777777" w:rsidR="00595908" w:rsidRDefault="00000000">
            <w:pPr>
              <w:ind w:hanging="2"/>
            </w:pPr>
            <w:r>
              <w:t>Immunity</w:t>
            </w:r>
          </w:p>
        </w:tc>
      </w:tr>
      <w:tr w:rsidR="00595908" w14:paraId="631F5A99" w14:textId="77777777">
        <w:trPr>
          <w:trHeight w:val="158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3F0AB" w14:textId="77777777" w:rsidR="00595908" w:rsidRDefault="00000000">
            <w:pPr>
              <w:ind w:hanging="2"/>
            </w:pPr>
            <w:r>
              <w:t>2018-2019</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0A24C550" w14:textId="77777777" w:rsidR="00595908" w:rsidRDefault="00000000">
            <w:pPr>
              <w:ind w:hanging="2"/>
            </w:pPr>
            <w:r>
              <w:t>Fixing the Broken Links: Toward</w:t>
            </w:r>
          </w:p>
          <w:p w14:paraId="3FB244D6" w14:textId="77777777" w:rsidR="00595908" w:rsidRDefault="00000000">
            <w:pPr>
              <w:ind w:hanging="2"/>
            </w:pPr>
            <w:r>
              <w:t>Integrating Social Sciences and</w:t>
            </w:r>
          </w:p>
          <w:p w14:paraId="3507971E" w14:textId="77777777" w:rsidR="00595908" w:rsidRDefault="00000000">
            <w:pPr>
              <w:ind w:hanging="2"/>
            </w:pPr>
            <w:r>
              <w:t>Humanities in the Health Professions</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7F3D1769"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65B81C37" w14:textId="77777777" w:rsidR="00595908" w:rsidRDefault="00000000">
            <w:pPr>
              <w:ind w:hanging="2"/>
            </w:pPr>
            <w:r>
              <w:t>SSHRC Connection Grant</w:t>
            </w:r>
          </w:p>
        </w:tc>
      </w:tr>
      <w:tr w:rsidR="00595908" w14:paraId="7B4769F9"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E379A5" w14:textId="77777777" w:rsidR="00595908" w:rsidRDefault="00000000">
            <w:pPr>
              <w:ind w:hanging="2"/>
            </w:pPr>
            <w:r>
              <w:t>2017-2018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65BE9584" w14:textId="77777777" w:rsidR="00595908" w:rsidRDefault="00000000">
            <w:pPr>
              <w:ind w:hanging="2"/>
            </w:pPr>
            <w:r>
              <w:t>Integrating Values into Evidence-Based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5B7ADC57" w14:textId="77777777" w:rsidR="00595908" w:rsidRDefault="00000000">
            <w:pPr>
              <w:ind w:hanging="2"/>
            </w:pPr>
            <w:r>
              <w:t>Collaborator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1363EB52" w14:textId="77777777" w:rsidR="00595908" w:rsidRDefault="00000000">
            <w:pPr>
              <w:ind w:hanging="2"/>
            </w:pPr>
            <w:r>
              <w:t>Wellcome Trust</w:t>
            </w:r>
          </w:p>
        </w:tc>
      </w:tr>
      <w:tr w:rsidR="00595908" w14:paraId="1312DDEF" w14:textId="77777777">
        <w:trPr>
          <w:trHeight w:val="104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B976B4" w14:textId="77777777" w:rsidR="00595908" w:rsidRDefault="00000000">
            <w:pPr>
              <w:ind w:hanging="2"/>
            </w:pPr>
            <w:r>
              <w:t>2016-2018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4F0BE455" w14:textId="77777777" w:rsidR="00595908" w:rsidRDefault="00000000">
            <w:pPr>
              <w:ind w:hanging="2"/>
            </w:pPr>
            <w:r>
              <w:t>Across the Great Divide: Challenging the Qualitative-Quantitative Paradigm Gap</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16435DFC"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1793C81" w14:textId="77777777" w:rsidR="00595908" w:rsidRDefault="00000000">
            <w:pPr>
              <w:ind w:hanging="2"/>
            </w:pPr>
            <w:r>
              <w:t>SSHRC Insight Development Grant</w:t>
            </w:r>
          </w:p>
        </w:tc>
      </w:tr>
      <w:tr w:rsidR="00595908" w14:paraId="76FDE192"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D8CEB9" w14:textId="77777777" w:rsidR="00595908" w:rsidRDefault="00000000">
            <w:pPr>
              <w:ind w:hanging="2"/>
            </w:pPr>
            <w:r>
              <w:lastRenderedPageBreak/>
              <w:t>2016-2017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797F722F" w14:textId="77777777" w:rsidR="00595908" w:rsidRDefault="00000000">
            <w:pPr>
              <w:ind w:hanging="2"/>
            </w:pPr>
            <w:r>
              <w:t>Public Deliberation on Vaccine Hesitancy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294C7341"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4EE59F4" w14:textId="77777777" w:rsidR="00595908" w:rsidRDefault="00000000">
            <w:pPr>
              <w:ind w:hanging="2"/>
            </w:pPr>
            <w:r>
              <w:t>CIHR Project Grant</w:t>
            </w:r>
          </w:p>
        </w:tc>
      </w:tr>
      <w:tr w:rsidR="00595908" w14:paraId="4E648EB7"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C388AA" w14:textId="77777777" w:rsidR="00595908" w:rsidRDefault="00000000">
            <w:pPr>
              <w:ind w:hanging="2"/>
            </w:pPr>
            <w:r>
              <w:t xml:space="preserve">2009 </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5C5EA784" w14:textId="77777777" w:rsidR="00595908" w:rsidRDefault="00000000">
            <w:pPr>
              <w:ind w:hanging="2"/>
              <w:rPr>
                <w:rFonts w:ascii="Times" w:eastAsia="Times" w:hAnsi="Times" w:cs="Times"/>
              </w:rPr>
            </w:pPr>
            <w:r>
              <w:rPr>
                <w:rFonts w:ascii="Times" w:eastAsia="Times" w:hAnsi="Times" w:cs="Times"/>
              </w:rPr>
              <w:t>Retheorizing Medical Evidence and the Clinical Body</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64D50EA"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F25F24E" w14:textId="77777777" w:rsidR="00595908" w:rsidRDefault="00000000">
            <w:pPr>
              <w:ind w:hanging="2"/>
            </w:pPr>
            <w:r>
              <w:t>SSHRC General</w:t>
            </w:r>
          </w:p>
          <w:p w14:paraId="7DCD773E" w14:textId="77777777" w:rsidR="00595908" w:rsidRDefault="00000000">
            <w:pPr>
              <w:ind w:hanging="2"/>
            </w:pPr>
            <w:r>
              <w:t>Research Grant</w:t>
            </w:r>
          </w:p>
        </w:tc>
      </w:tr>
      <w:tr w:rsidR="00595908" w14:paraId="5B0F06A3"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C3F2CD" w14:textId="77777777" w:rsidR="00595908" w:rsidRDefault="00000000">
            <w:pPr>
              <w:ind w:hanging="2"/>
            </w:pPr>
            <w:r>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324660AA" w14:textId="77777777" w:rsidR="00595908" w:rsidRDefault="00000000">
            <w:pPr>
              <w:ind w:hanging="2"/>
              <w:rPr>
                <w:rFonts w:ascii="Times" w:eastAsia="Times" w:hAnsi="Times" w:cs="Times"/>
              </w:rPr>
            </w:pPr>
            <w:r>
              <w:rPr>
                <w:rFonts w:ascii="Times" w:eastAsia="Times" w:hAnsi="Times" w:cs="Times"/>
              </w:rPr>
              <w:t>Critical Debates in Evidence 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50F72A75"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524AD09" w14:textId="77777777" w:rsidR="00595908" w:rsidRDefault="00000000">
            <w:pPr>
              <w:ind w:hanging="2"/>
              <w:rPr>
                <w:rFonts w:ascii="Times" w:eastAsia="Times" w:hAnsi="Times" w:cs="Times"/>
              </w:rPr>
            </w:pPr>
            <w:r>
              <w:rPr>
                <w:rFonts w:ascii="Times" w:eastAsia="Times" w:hAnsi="Times" w:cs="Times"/>
              </w:rPr>
              <w:t>Connaught Fund</w:t>
            </w:r>
          </w:p>
        </w:tc>
      </w:tr>
      <w:tr w:rsidR="00595908" w14:paraId="690DA6C1"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7E8948" w14:textId="77777777" w:rsidR="00595908" w:rsidRDefault="00000000">
            <w:pPr>
              <w:ind w:hanging="2"/>
            </w:pPr>
            <w:r>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36588D8" w14:textId="77777777" w:rsidR="00595908" w:rsidRDefault="00000000">
            <w:pPr>
              <w:ind w:hanging="2"/>
              <w:rPr>
                <w:rFonts w:ascii="Times" w:eastAsia="Times" w:hAnsi="Times" w:cs="Times"/>
              </w:rPr>
            </w:pPr>
            <w:r>
              <w:rPr>
                <w:rFonts w:ascii="Times" w:eastAsia="Times" w:hAnsi="Times" w:cs="Times"/>
              </w:rPr>
              <w:t>Situating Science (SSRC Knowledge Cluster)</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93F7959" w14:textId="77777777" w:rsidR="00595908" w:rsidRDefault="00000000">
            <w:pPr>
              <w:ind w:hanging="2"/>
            </w:pPr>
            <w:r>
              <w:t xml:space="preserve">Co-Investigator  </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31F0B9F" w14:textId="77777777" w:rsidR="00595908" w:rsidRDefault="00000000">
            <w:pPr>
              <w:ind w:hanging="2"/>
            </w:pPr>
            <w:r>
              <w:t>SSHRC Strategic Knowledge Cluster</w:t>
            </w:r>
          </w:p>
        </w:tc>
      </w:tr>
      <w:tr w:rsidR="00595908" w14:paraId="054974E0" w14:textId="77777777">
        <w:trPr>
          <w:trHeight w:val="77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C32BB4" w14:textId="77777777" w:rsidR="00595908" w:rsidRDefault="00000000">
            <w:pPr>
              <w:ind w:hanging="2"/>
            </w:pPr>
            <w:r>
              <w:t>2007-2008</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19708052" w14:textId="77777777" w:rsidR="00595908" w:rsidRDefault="00000000">
            <w:pPr>
              <w:ind w:hanging="2"/>
              <w:rPr>
                <w:rFonts w:ascii="Times" w:eastAsia="Times" w:hAnsi="Times" w:cs="Times"/>
              </w:rPr>
            </w:pPr>
            <w:r>
              <w:rPr>
                <w:rFonts w:ascii="Times" w:eastAsia="Times" w:hAnsi="Times" w:cs="Times"/>
              </w:rPr>
              <w:t>Critical Debates in Evidence Based Medicine</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0BF77ACC" w14:textId="77777777" w:rsidR="00595908" w:rsidRDefault="00000000">
            <w:pPr>
              <w:ind w:hanging="2"/>
            </w:pPr>
            <w:r>
              <w:t>Co-Investigator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302E8FA5" w14:textId="77777777" w:rsidR="00595908" w:rsidRDefault="00000000">
            <w:pPr>
              <w:ind w:hanging="2"/>
            </w:pPr>
            <w:r>
              <w:t>CIHR Planning and Dissemination Grant</w:t>
            </w:r>
          </w:p>
        </w:tc>
      </w:tr>
      <w:tr w:rsidR="00595908" w14:paraId="6A6CF94D" w14:textId="77777777">
        <w:trPr>
          <w:trHeight w:val="131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15773C" w14:textId="77777777" w:rsidR="00595908" w:rsidRDefault="00000000">
            <w:pPr>
              <w:ind w:hanging="2"/>
            </w:pPr>
            <w:r>
              <w:t>2006-2007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488C2C09" w14:textId="77777777" w:rsidR="00595908" w:rsidRDefault="00000000">
            <w:pPr>
              <w:ind w:hanging="2"/>
            </w:pPr>
            <w:r>
              <w:t>Post-Doctoral Funding Grant, Program in Healthcare, Technology, and Place, University of Toronto</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44823D32"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3727E88" w14:textId="77777777" w:rsidR="00595908" w:rsidRDefault="00000000">
            <w:pPr>
              <w:ind w:hanging="2"/>
            </w:pPr>
            <w:r>
              <w:t>CIHR Strategic Initiative</w:t>
            </w:r>
          </w:p>
        </w:tc>
      </w:tr>
      <w:tr w:rsidR="00595908" w14:paraId="3CF11623" w14:textId="77777777">
        <w:trPr>
          <w:trHeight w:val="1850"/>
        </w:trPr>
        <w:tc>
          <w:tcPr>
            <w:tcW w:w="12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A4ED44" w14:textId="77777777" w:rsidR="00595908" w:rsidRDefault="00000000">
            <w:pPr>
              <w:ind w:hanging="2"/>
            </w:pPr>
            <w:r>
              <w:t>2006-2007</w:t>
            </w:r>
          </w:p>
        </w:tc>
        <w:tc>
          <w:tcPr>
            <w:tcW w:w="3420" w:type="dxa"/>
            <w:tcBorders>
              <w:top w:val="nil"/>
              <w:left w:val="nil"/>
              <w:bottom w:val="single" w:sz="8" w:space="0" w:color="000000"/>
              <w:right w:val="single" w:sz="8" w:space="0" w:color="000000"/>
            </w:tcBorders>
            <w:tcMar>
              <w:top w:w="100" w:type="dxa"/>
              <w:left w:w="100" w:type="dxa"/>
              <w:bottom w:w="100" w:type="dxa"/>
              <w:right w:w="100" w:type="dxa"/>
            </w:tcMar>
          </w:tcPr>
          <w:p w14:paraId="5F2F31ED" w14:textId="77777777" w:rsidR="00595908" w:rsidRDefault="00000000">
            <w:pPr>
              <w:ind w:hanging="2"/>
              <w:rPr>
                <w:rFonts w:ascii="Times" w:eastAsia="Times" w:hAnsi="Times" w:cs="Times"/>
              </w:rPr>
            </w:pPr>
            <w:r>
              <w:rPr>
                <w:rFonts w:ascii="Times" w:eastAsia="Times" w:hAnsi="Times" w:cs="Times"/>
              </w:rPr>
              <w:t>CIHR Fellowship</w:t>
            </w:r>
          </w:p>
        </w:tc>
        <w:tc>
          <w:tcPr>
            <w:tcW w:w="2160" w:type="dxa"/>
            <w:tcBorders>
              <w:top w:val="nil"/>
              <w:left w:val="nil"/>
              <w:bottom w:val="single" w:sz="8" w:space="0" w:color="000000"/>
              <w:right w:val="single" w:sz="8" w:space="0" w:color="000000"/>
            </w:tcBorders>
            <w:tcMar>
              <w:top w:w="100" w:type="dxa"/>
              <w:left w:w="100" w:type="dxa"/>
              <w:bottom w:w="100" w:type="dxa"/>
              <w:right w:w="100" w:type="dxa"/>
            </w:tcMar>
          </w:tcPr>
          <w:p w14:paraId="309B446A" w14:textId="77777777" w:rsidR="00595908" w:rsidRDefault="00000000">
            <w:pPr>
              <w:ind w:hanging="2"/>
            </w:pPr>
            <w:r>
              <w:t>Principal Investigator</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4F9C5EE3" w14:textId="77777777" w:rsidR="00595908" w:rsidRDefault="00000000">
            <w:pPr>
              <w:ind w:hanging="2"/>
            </w:pPr>
            <w:r>
              <w:t>Ontario Women’s Health Council/CHIR Institute for Gender and Health Fellowship</w:t>
            </w:r>
          </w:p>
        </w:tc>
      </w:tr>
    </w:tbl>
    <w:p w14:paraId="07EB173B" w14:textId="77777777" w:rsidR="00595908" w:rsidRDefault="00000000">
      <w:pPr>
        <w:ind w:hanging="2"/>
      </w:pPr>
      <w:r>
        <w:t xml:space="preserve"> </w:t>
      </w:r>
    </w:p>
    <w:p w14:paraId="60E6F618" w14:textId="77777777" w:rsidR="00595908" w:rsidRDefault="00595908">
      <w:pPr>
        <w:ind w:hanging="2"/>
      </w:pPr>
    </w:p>
    <w:p w14:paraId="177BD163" w14:textId="77777777" w:rsidR="00595908" w:rsidRDefault="00000000">
      <w:pPr>
        <w:pStyle w:val="Heading1"/>
        <w:ind w:left="1" w:hanging="3"/>
      </w:pPr>
      <w:r>
        <w:t xml:space="preserve">Graduate Student advising </w:t>
      </w:r>
    </w:p>
    <w:p w14:paraId="041C6E34" w14:textId="77777777" w:rsidR="00595908" w:rsidRDefault="00000000">
      <w:pPr>
        <w:ind w:hanging="2"/>
      </w:pPr>
      <w:r>
        <w:rPr>
          <w:i/>
        </w:rPr>
        <w:t>Current supervision</w:t>
      </w:r>
    </w:p>
    <w:p w14:paraId="51BC6CF3" w14:textId="77777777" w:rsidR="00595908" w:rsidRDefault="00595908">
      <w:pPr>
        <w:ind w:hanging="2"/>
      </w:pPr>
    </w:p>
    <w:p w14:paraId="625FBC1E" w14:textId="20DD40D8" w:rsidR="003B351B" w:rsidRDefault="003B351B">
      <w:pPr>
        <w:ind w:hanging="2"/>
      </w:pPr>
      <w:r>
        <w:t>Amanda Narali (PhD, Guelph)</w:t>
      </w:r>
    </w:p>
    <w:p w14:paraId="34BBED5D" w14:textId="3EBC8C50" w:rsidR="00595908" w:rsidRDefault="003B351B">
      <w:pPr>
        <w:ind w:hanging="2"/>
      </w:pPr>
      <w:r>
        <w:t>Mathew Clark (MA, Guelph)</w:t>
      </w:r>
    </w:p>
    <w:p w14:paraId="136EE72C" w14:textId="77777777" w:rsidR="003B351B" w:rsidRDefault="003B351B">
      <w:pPr>
        <w:ind w:hanging="2"/>
      </w:pPr>
    </w:p>
    <w:p w14:paraId="288DD7E9" w14:textId="77777777" w:rsidR="00595908" w:rsidRDefault="00000000">
      <w:pPr>
        <w:ind w:hanging="2"/>
      </w:pPr>
      <w:r>
        <w:rPr>
          <w:i/>
        </w:rPr>
        <w:t>Current advisory committee membership</w:t>
      </w:r>
    </w:p>
    <w:p w14:paraId="64A0D84A" w14:textId="77777777" w:rsidR="00595908" w:rsidRDefault="00595908">
      <w:pPr>
        <w:ind w:hanging="2"/>
      </w:pPr>
    </w:p>
    <w:p w14:paraId="5C98693E" w14:textId="3B9111F1" w:rsidR="00A25E54" w:rsidRDefault="00A25E54">
      <w:pPr>
        <w:ind w:hanging="2"/>
      </w:pPr>
      <w:r>
        <w:t>Rida Jafar (MA, Guelph)</w:t>
      </w:r>
    </w:p>
    <w:p w14:paraId="6C3EDBBA" w14:textId="3329907A" w:rsidR="00595908" w:rsidRDefault="00000000">
      <w:pPr>
        <w:ind w:hanging="2"/>
      </w:pPr>
      <w:r w:rsidRPr="00A25E54">
        <w:t>An</w:t>
      </w:r>
      <w:r>
        <w:t>gela Underhill (FRAN PhD, Guelph)</w:t>
      </w:r>
    </w:p>
    <w:p w14:paraId="5ED5EE31" w14:textId="30E18A5A" w:rsidR="001412C3" w:rsidRDefault="001412C3">
      <w:pPr>
        <w:ind w:hanging="2"/>
      </w:pPr>
      <w:r>
        <w:t>Alexis Fabricius (PSYC PhD, Guelph)</w:t>
      </w:r>
    </w:p>
    <w:p w14:paraId="4280658E" w14:textId="77777777" w:rsidR="00595908" w:rsidRDefault="00000000">
      <w:pPr>
        <w:ind w:hanging="2"/>
      </w:pPr>
      <w:r>
        <w:t>Denisa Poppa (IHPST PhD, Toronto)</w:t>
      </w:r>
    </w:p>
    <w:p w14:paraId="52C4E382" w14:textId="77777777" w:rsidR="00595908" w:rsidRDefault="00595908">
      <w:pPr>
        <w:ind w:hanging="2"/>
      </w:pPr>
    </w:p>
    <w:p w14:paraId="6658D3C8" w14:textId="77777777" w:rsidR="00595908" w:rsidRDefault="00000000">
      <w:pPr>
        <w:ind w:hanging="2"/>
      </w:pPr>
      <w:r>
        <w:rPr>
          <w:i/>
        </w:rPr>
        <w:t>Past supervision</w:t>
      </w:r>
    </w:p>
    <w:p w14:paraId="3438EDF6" w14:textId="0BF8D412" w:rsidR="00595908" w:rsidRDefault="00A25E54" w:rsidP="00A25E54">
      <w:r>
        <w:lastRenderedPageBreak/>
        <w:br/>
      </w:r>
      <w:r w:rsidR="003B351B">
        <w:t>Orsolya Csaszar (PhD, Guelph)</w:t>
      </w:r>
      <w:r w:rsidR="003B351B">
        <w:br/>
      </w:r>
      <w:r>
        <w:t xml:space="preserve">Ashley </w:t>
      </w:r>
      <w:proofErr w:type="spellStart"/>
      <w:r>
        <w:t>Raspopovic</w:t>
      </w:r>
      <w:proofErr w:type="spellEnd"/>
      <w:r>
        <w:t xml:space="preserve"> (PhD, Guelph)</w:t>
      </w:r>
    </w:p>
    <w:p w14:paraId="070DC4D2" w14:textId="6A7222DC" w:rsidR="00595908" w:rsidRDefault="00000000" w:rsidP="003B351B">
      <w:pPr>
        <w:ind w:hanging="2"/>
      </w:pPr>
      <w:r>
        <w:t>Shannon Buckley (PhD, Guelph)</w:t>
      </w:r>
      <w:r>
        <w:br/>
        <w:t>Amy Butchart (PhD, Guelph)</w:t>
      </w:r>
      <w:r w:rsidR="003B351B">
        <w:br/>
        <w:t>Nicola Cribb (MA, Guelph)</w:t>
      </w:r>
    </w:p>
    <w:p w14:paraId="36446696" w14:textId="77777777" w:rsidR="00595908" w:rsidRDefault="00000000">
      <w:pPr>
        <w:ind w:hanging="2"/>
      </w:pPr>
      <w:r>
        <w:t>Clair Baleshta (MA, Guelph)</w:t>
      </w:r>
    </w:p>
    <w:p w14:paraId="7920481A" w14:textId="77777777" w:rsidR="00595908" w:rsidRDefault="00000000">
      <w:pPr>
        <w:ind w:hanging="2"/>
      </w:pPr>
      <w:r>
        <w:t>Camille Irvine (MA, Guelph)</w:t>
      </w:r>
    </w:p>
    <w:p w14:paraId="667B15D0" w14:textId="77777777" w:rsidR="00595908" w:rsidRDefault="00000000">
      <w:pPr>
        <w:ind w:hanging="2"/>
      </w:pPr>
      <w:r>
        <w:t>Vanita Fernandes (MA, Guelph)</w:t>
      </w:r>
      <w:r>
        <w:br/>
      </w:r>
    </w:p>
    <w:p w14:paraId="1B00BCE2" w14:textId="77777777" w:rsidR="00595908" w:rsidRDefault="00000000">
      <w:pPr>
        <w:ind w:hanging="2"/>
      </w:pPr>
      <w:r>
        <w:rPr>
          <w:i/>
        </w:rPr>
        <w:t>Past advisory committees</w:t>
      </w:r>
    </w:p>
    <w:p w14:paraId="065AE84C" w14:textId="77777777" w:rsidR="00595908" w:rsidRDefault="00595908">
      <w:pPr>
        <w:ind w:hanging="2"/>
      </w:pPr>
    </w:p>
    <w:p w14:paraId="481D8532" w14:textId="5BC517A9" w:rsidR="003B351B" w:rsidRDefault="00A25E54" w:rsidP="00A25E54">
      <w:pPr>
        <w:ind w:hanging="2"/>
      </w:pPr>
      <w:r>
        <w:t>Meredith Bessey (FRAN PhD, Guelph)</w:t>
      </w:r>
      <w:r>
        <w:br/>
      </w:r>
      <w:r w:rsidR="003B351B">
        <w:t>Austin Due (IHPST PhD, Toronto)</w:t>
      </w:r>
      <w:r w:rsidR="003B351B">
        <w:br/>
        <w:t>Adrian Yee (IHPST PhD, Toronto)</w:t>
      </w:r>
    </w:p>
    <w:p w14:paraId="688E55F1" w14:textId="1506F575" w:rsidR="00595908" w:rsidRDefault="003B351B" w:rsidP="003B351B">
      <w:pPr>
        <w:ind w:hanging="2"/>
      </w:pPr>
      <w:r>
        <w:t>Tanja Samardzic (PSYCH PhD, Guelph)</w:t>
      </w:r>
      <w:r>
        <w:br/>
        <w:t>Shannon Boss (PHIL PhD, Guelph)</w:t>
      </w:r>
    </w:p>
    <w:p w14:paraId="3783F071" w14:textId="77777777" w:rsidR="00595908" w:rsidRDefault="00000000">
      <w:pPr>
        <w:ind w:hanging="2"/>
      </w:pPr>
      <w:r>
        <w:t>Quinn McGlade Ferentzy (PHIL MA, Guelph)</w:t>
      </w:r>
      <w:r>
        <w:br/>
        <w:t>Angela Van Arragon (PHIL MA, Guelph)</w:t>
      </w:r>
      <w:r>
        <w:br/>
        <w:t>Lauren Elliott (PHIL MA, Guelph)</w:t>
      </w:r>
      <w:r>
        <w:br/>
        <w:t>Lucy Langston (PHIL MA, McMaster)</w:t>
      </w:r>
    </w:p>
    <w:p w14:paraId="5BABFC7C" w14:textId="77777777" w:rsidR="00595908" w:rsidRDefault="00000000">
      <w:pPr>
        <w:ind w:hanging="2"/>
      </w:pPr>
      <w:r>
        <w:t>Boyana Peric (PHIL MA, Guelph)</w:t>
      </w:r>
      <w:r>
        <w:br/>
        <w:t>Amanda Jenkins (PSYCH PhD, Guelph)</w:t>
      </w:r>
      <w:r>
        <w:br/>
        <w:t>Nicole Andrejek (SOC MA, Guelph)</w:t>
      </w:r>
    </w:p>
    <w:p w14:paraId="70020E4A" w14:textId="77777777" w:rsidR="00595908" w:rsidRDefault="00000000">
      <w:pPr>
        <w:ind w:hanging="2"/>
      </w:pPr>
      <w:r>
        <w:t>Michael Cournoyea (IHPST PhD, Toronto)</w:t>
      </w:r>
      <w:r>
        <w:br/>
      </w:r>
    </w:p>
    <w:p w14:paraId="19EB26A5" w14:textId="77777777" w:rsidR="00595908" w:rsidRDefault="00000000">
      <w:pPr>
        <w:ind w:hanging="2"/>
      </w:pPr>
      <w:r>
        <w:rPr>
          <w:i/>
        </w:rPr>
        <w:t>External examiner</w:t>
      </w:r>
    </w:p>
    <w:p w14:paraId="6D3641DC" w14:textId="77777777" w:rsidR="00595908" w:rsidRDefault="00595908">
      <w:pPr>
        <w:ind w:hanging="2"/>
      </w:pPr>
    </w:p>
    <w:p w14:paraId="55897E6B" w14:textId="77777777" w:rsidR="00595908" w:rsidRDefault="00000000">
      <w:pPr>
        <w:ind w:hanging="2"/>
      </w:pPr>
      <w:r>
        <w:t>Ramash Prasad, PhD Dissertation in Philosophy of Medicine, University of Waterloo (2018)</w:t>
      </w:r>
    </w:p>
    <w:p w14:paraId="16C3C57C" w14:textId="77777777" w:rsidR="00595908" w:rsidRDefault="00000000">
      <w:pPr>
        <w:ind w:hanging="2"/>
      </w:pPr>
      <w:r>
        <w:t>Teresa Branch Smith, PhD Dissertation in Science and Values, University of Waterloo (2019)</w:t>
      </w:r>
    </w:p>
    <w:p w14:paraId="6F7BEE20" w14:textId="77777777" w:rsidR="00595908" w:rsidRDefault="00000000">
      <w:pPr>
        <w:pStyle w:val="Heading1"/>
        <w:ind w:left="1" w:hanging="3"/>
      </w:pPr>
      <w:r>
        <w:t xml:space="preserve">Courses </w:t>
      </w:r>
    </w:p>
    <w:p w14:paraId="006B37CB" w14:textId="77777777" w:rsidR="00595908" w:rsidRDefault="00000000">
      <w:pPr>
        <w:ind w:hanging="2"/>
      </w:pPr>
      <w:r>
        <w:t>PHIL 2030 Philosophy of Medicine</w:t>
      </w:r>
    </w:p>
    <w:p w14:paraId="2C480518" w14:textId="77777777" w:rsidR="00595908" w:rsidRDefault="00000000">
      <w:pPr>
        <w:ind w:hanging="2"/>
      </w:pPr>
      <w:r>
        <w:t>PHIL 2180 Philosophy of Science</w:t>
      </w:r>
      <w:r>
        <w:br/>
        <w:t>PHIL 3170 Critical Debates in Philosophy of Science</w:t>
      </w:r>
    </w:p>
    <w:p w14:paraId="61F832D9" w14:textId="77777777" w:rsidR="00595908" w:rsidRDefault="00000000">
      <w:pPr>
        <w:ind w:hanging="2"/>
      </w:pPr>
      <w:r>
        <w:t>PHIL 3390 Feminist Philosophy</w:t>
      </w:r>
    </w:p>
    <w:p w14:paraId="09C39EF7" w14:textId="77777777" w:rsidR="00595908" w:rsidRDefault="00000000">
      <w:pPr>
        <w:ind w:hanging="2"/>
      </w:pPr>
      <w:r>
        <w:t>PHIL 3450 Ethics in the Life Sciences</w:t>
      </w:r>
    </w:p>
    <w:p w14:paraId="30B629B8" w14:textId="77777777" w:rsidR="00595908" w:rsidRDefault="00000000">
      <w:pPr>
        <w:ind w:hanging="2"/>
      </w:pPr>
      <w:r>
        <w:t>PHIL 4140 Current Debates in Philosophy of Science</w:t>
      </w:r>
      <w:r>
        <w:br/>
        <w:t>PHIL 4310 Applied Ethics</w:t>
      </w:r>
      <w:r>
        <w:br/>
        <w:t>PHIL 4390 Selected Topics in Philosophy</w:t>
      </w:r>
      <w:r>
        <w:br/>
        <w:t>PHIL 6240 Biomedical Ethics</w:t>
      </w:r>
      <w:r>
        <w:br/>
        <w:t>PHIL 6730 Contemporary Philosophy of Science</w:t>
      </w:r>
    </w:p>
    <w:p w14:paraId="576B5654" w14:textId="77777777" w:rsidR="00595908" w:rsidRDefault="00000000">
      <w:pPr>
        <w:ind w:hanging="2"/>
      </w:pPr>
      <w:r>
        <w:t>PHIL 6760 Science and Ethics</w:t>
      </w:r>
    </w:p>
    <w:p w14:paraId="4BDBB03A" w14:textId="7404AAFC" w:rsidR="00595908" w:rsidRDefault="00000000">
      <w:pPr>
        <w:ind w:hanging="2"/>
      </w:pPr>
      <w:r>
        <w:t>PHIL 6</w:t>
      </w:r>
      <w:r w:rsidR="003B351B">
        <w:t>410</w:t>
      </w:r>
      <w:r>
        <w:t>0 Philosophy of Comput</w:t>
      </w:r>
      <w:r w:rsidR="003B351B">
        <w:t>ation</w:t>
      </w:r>
    </w:p>
    <w:p w14:paraId="4604877F" w14:textId="77777777" w:rsidR="00595908" w:rsidRDefault="00000000">
      <w:pPr>
        <w:ind w:hanging="2"/>
      </w:pPr>
      <w:r>
        <w:t>PHIL 6960 PhD Seminar</w:t>
      </w:r>
    </w:p>
    <w:p w14:paraId="36CEF897" w14:textId="77777777" w:rsidR="00595908" w:rsidRDefault="00000000">
      <w:pPr>
        <w:ind w:hanging="2"/>
      </w:pPr>
      <w:r>
        <w:t>ASCI 1000 Science &amp; Society</w:t>
      </w:r>
      <w:r>
        <w:br/>
        <w:t>ASCI 2050 Uses of Knowledge</w:t>
      </w:r>
      <w:r>
        <w:br/>
      </w:r>
      <w:r>
        <w:lastRenderedPageBreak/>
        <w:t>ASCI 4000 Arts and Sciences Honours Seminar</w:t>
      </w:r>
      <w:r>
        <w:br/>
        <w:t xml:space="preserve">ASCI 4010 Honours Research Seminar </w:t>
      </w:r>
    </w:p>
    <w:p w14:paraId="3D239072" w14:textId="77777777" w:rsidR="00595908" w:rsidRDefault="00000000">
      <w:pPr>
        <w:ind w:hanging="2"/>
      </w:pPr>
      <w:r>
        <w:t>ASCI 4020 Topics in Arts &amp; Science Research</w:t>
      </w:r>
    </w:p>
    <w:p w14:paraId="18694C38" w14:textId="77777777" w:rsidR="00595908" w:rsidRDefault="00000000">
      <w:pPr>
        <w:ind w:hanging="2"/>
      </w:pPr>
      <w:r>
        <w:t>ASCI 4030 Topics in Arts &amp; Science Research</w:t>
      </w:r>
    </w:p>
    <w:p w14:paraId="1A9DBBEA" w14:textId="77777777" w:rsidR="00595908" w:rsidRDefault="00595908">
      <w:pPr>
        <w:ind w:hanging="2"/>
      </w:pPr>
    </w:p>
    <w:p w14:paraId="303EC2FF" w14:textId="77777777" w:rsidR="00595908" w:rsidRDefault="00000000">
      <w:pPr>
        <w:pStyle w:val="Heading1"/>
        <w:ind w:left="1" w:hanging="3"/>
      </w:pPr>
      <w:r>
        <w:t>Other Professional Roles</w:t>
      </w:r>
    </w:p>
    <w:p w14:paraId="72CB72F2" w14:textId="77777777" w:rsidR="00595908" w:rsidRDefault="00000000">
      <w:pPr>
        <w:ind w:hanging="2"/>
      </w:pPr>
      <w:r>
        <w:rPr>
          <w:i/>
        </w:rPr>
        <w:t>Service to the University of Guelph</w:t>
      </w:r>
    </w:p>
    <w:p w14:paraId="0205A49B" w14:textId="77777777" w:rsidR="00595908" w:rsidRDefault="00595908">
      <w:pPr>
        <w:ind w:hanging="2"/>
      </w:pPr>
    </w:p>
    <w:p w14:paraId="65811F71" w14:textId="5143288B" w:rsidR="003B351B" w:rsidRDefault="003B351B">
      <w:pPr>
        <w:ind w:hanging="2"/>
      </w:pPr>
      <w:r>
        <w:t>Search Committee for Department Chair (Philosophy), 2026</w:t>
      </w:r>
      <w:r>
        <w:br/>
        <w:t>Search Committee for Assistant Professor in Ethics (Philosophy), 2025</w:t>
      </w:r>
    </w:p>
    <w:p w14:paraId="2D8876FF" w14:textId="72208AFE" w:rsidR="00595908" w:rsidRDefault="00000000">
      <w:pPr>
        <w:ind w:hanging="2"/>
      </w:pPr>
      <w:r>
        <w:t>Search Committee for Department Chair (Philosophy), 2022</w:t>
      </w:r>
    </w:p>
    <w:p w14:paraId="6749E051" w14:textId="77777777" w:rsidR="00595908" w:rsidRDefault="00000000">
      <w:pPr>
        <w:ind w:hanging="2"/>
      </w:pPr>
      <w:r>
        <w:t xml:space="preserve">New Program Development: “Health, Culture, and Ethics” (Major and Minor) </w:t>
      </w:r>
    </w:p>
    <w:p w14:paraId="182F5F71" w14:textId="77777777" w:rsidR="00595908" w:rsidRDefault="00000000">
      <w:pPr>
        <w:ind w:hanging="2"/>
      </w:pPr>
      <w:r>
        <w:t>University of Guelph Senator, 2017-2020</w:t>
      </w:r>
    </w:p>
    <w:p w14:paraId="6C6D279F" w14:textId="77777777" w:rsidR="00595908" w:rsidRDefault="00000000">
      <w:pPr>
        <w:ind w:hanging="2"/>
      </w:pPr>
      <w:r>
        <w:t>Board of Undergraduate Studies, 2019-2020</w:t>
      </w:r>
    </w:p>
    <w:p w14:paraId="3295FA18" w14:textId="77777777" w:rsidR="00595908" w:rsidRDefault="00000000">
      <w:pPr>
        <w:ind w:hanging="2"/>
      </w:pPr>
      <w:r>
        <w:t>Chair, Inclusion and Equity Committee (PHIL) 2019-2021, 2022</w:t>
      </w:r>
    </w:p>
    <w:p w14:paraId="3EA843F5" w14:textId="77777777" w:rsidR="00595908" w:rsidRDefault="00000000">
      <w:pPr>
        <w:ind w:hanging="2"/>
      </w:pPr>
      <w:r>
        <w:t>College of Arts Tenure and Promotion Committee, 2017-2019</w:t>
      </w:r>
    </w:p>
    <w:p w14:paraId="5843F4A8" w14:textId="77777777" w:rsidR="00595908" w:rsidRDefault="00000000">
      <w:pPr>
        <w:ind w:hanging="2"/>
      </w:pPr>
      <w:r>
        <w:t>Philosophy Speaker Series Coordinator, 2020-2022</w:t>
      </w:r>
    </w:p>
    <w:p w14:paraId="420DA507" w14:textId="77777777" w:rsidR="00595908" w:rsidRDefault="00000000">
      <w:pPr>
        <w:ind w:hanging="2"/>
      </w:pPr>
      <w:r>
        <w:t>Philosophy Tenure and Promotion Committee, 2015-2017</w:t>
      </w:r>
    </w:p>
    <w:p w14:paraId="2080C8C6" w14:textId="77777777" w:rsidR="00595908" w:rsidRDefault="00000000">
      <w:pPr>
        <w:ind w:hanging="2"/>
      </w:pPr>
      <w:r>
        <w:t>Philosophy Sessional Hiring Committee, 2015-2016</w:t>
      </w:r>
    </w:p>
    <w:p w14:paraId="07A3157F" w14:textId="77777777" w:rsidR="00595908" w:rsidRDefault="00000000">
      <w:pPr>
        <w:ind w:hanging="2"/>
      </w:pPr>
      <w:r>
        <w:t>Philosophy Graduate Studies Committee 2011-2012, 2021-2022, 2022-2023</w:t>
      </w:r>
    </w:p>
    <w:p w14:paraId="167C5A25" w14:textId="77777777" w:rsidR="00595908" w:rsidRDefault="00000000">
      <w:pPr>
        <w:ind w:hanging="2"/>
      </w:pPr>
      <w:r>
        <w:t>BAS Program Committee (permanent position: curriculum, admissions, academic review)</w:t>
      </w:r>
    </w:p>
    <w:p w14:paraId="3B9AE8FA" w14:textId="77777777" w:rsidR="00595908" w:rsidRDefault="00595908">
      <w:pPr>
        <w:ind w:hanging="2"/>
      </w:pPr>
    </w:p>
    <w:p w14:paraId="40E886C0" w14:textId="77777777" w:rsidR="00595908" w:rsidRDefault="00000000">
      <w:pPr>
        <w:ind w:hanging="2"/>
      </w:pPr>
      <w:r>
        <w:rPr>
          <w:i/>
        </w:rPr>
        <w:t>Service to the Professional Community</w:t>
      </w:r>
    </w:p>
    <w:p w14:paraId="33865BFA" w14:textId="77777777" w:rsidR="00595908" w:rsidRDefault="00595908">
      <w:pPr>
        <w:ind w:hanging="2"/>
      </w:pPr>
    </w:p>
    <w:p w14:paraId="39002546" w14:textId="62030442" w:rsidR="00201EAE" w:rsidRDefault="00201EAE">
      <w:pPr>
        <w:ind w:hanging="2"/>
      </w:pPr>
      <w:r>
        <w:t>Lancet Commission on Trust in Vaccination, February 2026-present.</w:t>
      </w:r>
    </w:p>
    <w:p w14:paraId="448352B2" w14:textId="041BC924" w:rsidR="00595908" w:rsidRDefault="00000000">
      <w:pPr>
        <w:ind w:hanging="2"/>
      </w:pPr>
      <w:r>
        <w:t xml:space="preserve">Royal Society of Canada Working Group “Connecting Humanities Expertise to Public Health and </w:t>
      </w:r>
      <w:r>
        <w:br/>
        <w:t xml:space="preserve">     Policy”</w:t>
      </w:r>
      <w:r w:rsidR="00201EAE">
        <w:t xml:space="preserve"> 2022 </w:t>
      </w:r>
      <w:r>
        <w:rPr>
          <w:sz w:val="16"/>
          <w:szCs w:val="16"/>
        </w:rPr>
        <w:t xml:space="preserve"> </w:t>
      </w:r>
      <w:r>
        <w:t>(</w:t>
      </w:r>
      <w:hyperlink r:id="rId88">
        <w:r w:rsidR="00595908">
          <w:rPr>
            <w:color w:val="1155CC"/>
            <w:u w:val="single"/>
          </w:rPr>
          <w:t>https://rsc-src.ca/en/themes/connecting-humanities-expertise-to-health-policy</w:t>
        </w:r>
      </w:hyperlink>
      <w:r>
        <w:t xml:space="preserve">) </w:t>
      </w:r>
    </w:p>
    <w:p w14:paraId="7D085E70" w14:textId="77777777" w:rsidR="00595908" w:rsidRDefault="00000000">
      <w:pPr>
        <w:ind w:hanging="2"/>
      </w:pPr>
      <w:r>
        <w:t xml:space="preserve">Invited Reviewer for Royal Society of Canada Policy Brief: Harmon S, Graham, J, et al. 2021. </w:t>
      </w:r>
      <w:r>
        <w:br/>
        <w:t xml:space="preserve">     Invigorating Public Health in Canada: New Governance for Immunization in the Post-COVID-19 </w:t>
      </w:r>
      <w:r>
        <w:br/>
        <w:t xml:space="preserve">     Era. </w:t>
      </w:r>
      <w:r>
        <w:rPr>
          <w:i/>
        </w:rPr>
        <w:t>Royal Society of Canada</w:t>
      </w:r>
      <w:r>
        <w:t xml:space="preserve">.  </w:t>
      </w:r>
      <w:r>
        <w:br/>
        <w:t xml:space="preserve">Academic Advisory Board, </w:t>
      </w:r>
      <w:r>
        <w:rPr>
          <w:i/>
        </w:rPr>
        <w:t xml:space="preserve">The Social Innovation Project, </w:t>
      </w:r>
      <w:r>
        <w:t>2021-present</w:t>
      </w:r>
      <w:r>
        <w:br/>
        <w:t xml:space="preserve">Advisory Board, </w:t>
      </w:r>
      <w:r>
        <w:rPr>
          <w:i/>
        </w:rPr>
        <w:t xml:space="preserve">VAX-Trust Project: Addressing Vaccine Hesitancy in Europe  </w:t>
      </w:r>
      <w:r>
        <w:t xml:space="preserve">(PI: Pia Vuolanto) </w:t>
      </w:r>
    </w:p>
    <w:p w14:paraId="451BDE7B" w14:textId="77777777" w:rsidR="00595908" w:rsidRDefault="00000000">
      <w:pPr>
        <w:ind w:hanging="2"/>
      </w:pPr>
      <w:r>
        <w:t xml:space="preserve">Associate Editor, </w:t>
      </w:r>
      <w:r>
        <w:rPr>
          <w:i/>
        </w:rPr>
        <w:t>Philosophy of Medicine</w:t>
      </w:r>
      <w:r>
        <w:t>, 2020-present</w:t>
      </w:r>
      <w:r>
        <w:rPr>
          <w:i/>
        </w:rPr>
        <w:t xml:space="preserve"> </w:t>
      </w:r>
    </w:p>
    <w:p w14:paraId="5932EED2" w14:textId="77777777" w:rsidR="00595908" w:rsidRDefault="00000000">
      <w:pPr>
        <w:ind w:hanging="2"/>
      </w:pPr>
      <w:r>
        <w:t xml:space="preserve">Editorial Board, </w:t>
      </w:r>
      <w:r>
        <w:rPr>
          <w:i/>
        </w:rPr>
        <w:t xml:space="preserve">Science, Values, and the Public </w:t>
      </w:r>
      <w:r>
        <w:t>Book Series</w:t>
      </w:r>
      <w:r>
        <w:rPr>
          <w:i/>
        </w:rPr>
        <w:t xml:space="preserve">, </w:t>
      </w:r>
      <w:r>
        <w:t xml:space="preserve">University of Pittsburgh Press, </w:t>
      </w:r>
      <w:r>
        <w:br/>
        <w:t xml:space="preserve">     2020-present</w:t>
      </w:r>
      <w:r>
        <w:br/>
        <w:t xml:space="preserve">Advisory Board, </w:t>
      </w:r>
      <w:r>
        <w:rPr>
          <w:i/>
        </w:rPr>
        <w:t xml:space="preserve">Studies in the History and Philosophy of Science, </w:t>
      </w:r>
      <w:r>
        <w:t>2017-present</w:t>
      </w:r>
    </w:p>
    <w:p w14:paraId="1200DBD6" w14:textId="77777777" w:rsidR="00595908" w:rsidRDefault="00000000">
      <w:pPr>
        <w:ind w:hanging="2"/>
      </w:pPr>
      <w:r>
        <w:t xml:space="preserve">Editorial Review Board, </w:t>
      </w:r>
      <w:r>
        <w:rPr>
          <w:i/>
        </w:rPr>
        <w:t xml:space="preserve">Feminist Philosophy Quarterly, </w:t>
      </w:r>
      <w:r>
        <w:t>2014-present</w:t>
      </w:r>
    </w:p>
    <w:p w14:paraId="45FE69A6" w14:textId="77777777" w:rsidR="00595908" w:rsidRDefault="00000000">
      <w:pPr>
        <w:ind w:hanging="2"/>
      </w:pPr>
      <w:r>
        <w:t>European Science Foundation College of Expert Reviewers (grant reviewer) 2017-present</w:t>
      </w:r>
      <w:r>
        <w:br/>
        <w:t xml:space="preserve">Section Editor for Philosophy of Medicine, </w:t>
      </w:r>
      <w:r>
        <w:rPr>
          <w:i/>
        </w:rPr>
        <w:t>PhilPaper</w:t>
      </w:r>
      <w:r>
        <w:t xml:space="preserve">s 2015-present  </w:t>
      </w:r>
      <w:r>
        <w:rPr>
          <w:highlight w:val="yellow"/>
        </w:rPr>
        <w:t xml:space="preserve"> </w:t>
      </w:r>
    </w:p>
    <w:p w14:paraId="4C27D507" w14:textId="77777777" w:rsidR="00595908" w:rsidRDefault="00000000">
      <w:pPr>
        <w:ind w:hanging="2"/>
      </w:pPr>
      <w:r>
        <w:t xml:space="preserve">Organizing Committee, </w:t>
      </w:r>
      <w:r>
        <w:rPr>
          <w:i/>
        </w:rPr>
        <w:t>Philosophy of Science Association</w:t>
      </w:r>
      <w:r>
        <w:t xml:space="preserve"> 2017 meeting</w:t>
      </w:r>
    </w:p>
    <w:p w14:paraId="2F245193" w14:textId="77777777" w:rsidR="00595908" w:rsidRDefault="00000000">
      <w:pPr>
        <w:ind w:hanging="2"/>
      </w:pPr>
      <w:r>
        <w:t xml:space="preserve">Organizing Committee, </w:t>
      </w:r>
      <w:r>
        <w:rPr>
          <w:i/>
        </w:rPr>
        <w:t xml:space="preserve">Canadian Society for Women in Philosophy </w:t>
      </w:r>
      <w:r>
        <w:t>2009</w:t>
      </w:r>
    </w:p>
    <w:p w14:paraId="1F5A3AB0" w14:textId="77777777" w:rsidR="00595908" w:rsidRDefault="00595908">
      <w:pPr>
        <w:ind w:hanging="2"/>
      </w:pPr>
    </w:p>
    <w:p w14:paraId="638A33F3" w14:textId="77777777" w:rsidR="00595908" w:rsidRDefault="00595908">
      <w:pPr>
        <w:ind w:hanging="2"/>
      </w:pPr>
    </w:p>
    <w:p w14:paraId="47F7CC17" w14:textId="4FBC3C01" w:rsidR="00595908" w:rsidRDefault="00000000">
      <w:pPr>
        <w:ind w:hanging="2"/>
        <w:rPr>
          <w:i/>
        </w:rPr>
      </w:pPr>
      <w:r>
        <w:rPr>
          <w:i/>
        </w:rPr>
        <w:t>*</w:t>
      </w:r>
      <w:proofErr w:type="gramStart"/>
      <w:r>
        <w:rPr>
          <w:i/>
        </w:rPr>
        <w:t>last</w:t>
      </w:r>
      <w:proofErr w:type="gramEnd"/>
      <w:r>
        <w:rPr>
          <w:i/>
        </w:rPr>
        <w:t xml:space="preserve"> updated </w:t>
      </w:r>
      <w:r w:rsidR="004D3D85">
        <w:rPr>
          <w:i/>
        </w:rPr>
        <w:t>July</w:t>
      </w:r>
      <w:r>
        <w:rPr>
          <w:i/>
        </w:rPr>
        <w:t xml:space="preserve"> 2026</w:t>
      </w:r>
    </w:p>
    <w:p w14:paraId="085D6DE5" w14:textId="77777777" w:rsidR="00595908" w:rsidRDefault="00595908">
      <w:pPr>
        <w:ind w:hanging="2"/>
      </w:pPr>
    </w:p>
    <w:p w14:paraId="034D8E03" w14:textId="77777777" w:rsidR="00595908" w:rsidRDefault="00000000">
      <w:pPr>
        <w:ind w:hanging="2"/>
      </w:pPr>
      <w:r>
        <w:rPr>
          <w:sz w:val="18"/>
          <w:szCs w:val="18"/>
        </w:rPr>
        <w:t xml:space="preserve"> </w:t>
      </w:r>
    </w:p>
    <w:sectPr w:rsidR="00595908">
      <w:headerReference w:type="default" r:id="rId89"/>
      <w:footerReference w:type="even" r:id="rId90"/>
      <w:footerReference w:type="default" r:id="rId91"/>
      <w:pgSz w:w="12240" w:h="15840"/>
      <w:pgMar w:top="1008" w:right="907" w:bottom="936" w:left="129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FE6B89" w14:textId="77777777" w:rsidR="00B32EB2" w:rsidRDefault="00B32EB2">
      <w:pPr>
        <w:ind w:hanging="2"/>
      </w:pPr>
      <w:r>
        <w:separator/>
      </w:r>
    </w:p>
  </w:endnote>
  <w:endnote w:type="continuationSeparator" w:id="0">
    <w:p w14:paraId="5214DF34" w14:textId="77777777" w:rsidR="00B32EB2" w:rsidRDefault="00B32EB2">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0E113BE-E6D6-EB48-ACD3-9C2BE49E5370}"/>
  </w:font>
  <w:font w:name="Times New Roman">
    <w:panose1 w:val="02020603050405020304"/>
    <w:charset w:val="00"/>
    <w:family w:val="roman"/>
    <w:pitch w:val="variable"/>
    <w:sig w:usb0="E0002EFF" w:usb1="C000785B" w:usb2="00000009" w:usb3="00000000" w:csb0="000001FF" w:csb1="00000000"/>
    <w:embedRegular r:id="rId2" w:fontKey="{103530DE-AD1F-F842-93C1-3FBC1432895B}"/>
    <w:embedBold r:id="rId3" w:fontKey="{95A61FCB-156B-914E-BCCA-D9D37765FB3B}"/>
    <w:embedItalic r:id="rId4" w:fontKey="{D8947646-22A4-CE42-B122-C94E02071389}"/>
    <w:embedBoldItalic r:id="rId5" w:fontKey="{39EF3254-1718-8549-BEFC-4B2FB32AD475}"/>
  </w:font>
  <w:font w:name="Courier New">
    <w:panose1 w:val="02070309020205020404"/>
    <w:charset w:val="00"/>
    <w:family w:val="modern"/>
    <w:pitch w:val="fixed"/>
    <w:sig w:usb0="E0002EFF" w:usb1="C0007843" w:usb2="00000009" w:usb3="00000000" w:csb0="000001FF" w:csb1="00000000"/>
    <w:embedRegular r:id="rId6" w:fontKey="{78C29030-EB5E-6A4B-9C71-AACBBB8F1F4F}"/>
  </w:font>
  <w:font w:name="Wingdings">
    <w:panose1 w:val="05000000000000000000"/>
    <w:charset w:val="4D"/>
    <w:family w:val="decorative"/>
    <w:pitch w:val="variable"/>
    <w:sig w:usb0="00000003" w:usb1="00000000" w:usb2="00000000" w:usb3="00000000" w:csb0="80000001" w:csb1="00000000"/>
    <w:embedRegular r:id="rId7" w:fontKey="{197C57B0-70F7-184F-A931-B640DA9408C5}"/>
  </w:font>
  <w:font w:name="Georgia">
    <w:panose1 w:val="02040502050405020303"/>
    <w:charset w:val="00"/>
    <w:family w:val="roman"/>
    <w:pitch w:val="variable"/>
    <w:sig w:usb0="00000287" w:usb1="00000000" w:usb2="00000000" w:usb3="00000000" w:csb0="0000009F" w:csb1="00000000"/>
    <w:embedRegular r:id="rId8" w:fontKey="{F3F15F45-4BE8-5941-863F-710EFC008553}"/>
    <w:embedItalic r:id="rId9" w:fontKey="{FACF5A6B-0D95-5E47-88C8-B0D824D3E4FF}"/>
  </w:font>
  <w:font w:name="Arial">
    <w:panose1 w:val="020B0604020202020204"/>
    <w:charset w:val="00"/>
    <w:family w:val="swiss"/>
    <w:pitch w:val="variable"/>
    <w:sig w:usb0="E0002EFF" w:usb1="C000785B" w:usb2="00000009" w:usb3="00000000" w:csb0="000001FF" w:csb1="00000000"/>
    <w:embedRegular r:id="rId10" w:fontKey="{02CE1613-C861-5049-8E09-C7C01529C945}"/>
  </w:font>
  <w:font w:name="Noto Sans">
    <w:panose1 w:val="020B0502040504020204"/>
    <w:charset w:val="00"/>
    <w:family w:val="swiss"/>
    <w:pitch w:val="variable"/>
    <w:sig w:usb0="E00082FF" w:usb1="400078FF" w:usb2="00000021" w:usb3="00000000" w:csb0="0000019F" w:csb1="00000000"/>
    <w:embedRegular r:id="rId11" w:fontKey="{80D1554E-F823-874D-ADDE-248304D1009A}"/>
  </w:font>
  <w:font w:name="Merriweather Sans">
    <w:panose1 w:val="00000000000000000000"/>
    <w:charset w:val="4D"/>
    <w:family w:val="auto"/>
    <w:pitch w:val="variable"/>
    <w:sig w:usb0="A00004FF" w:usb1="4000207B" w:usb2="00000000" w:usb3="00000000" w:csb0="00000193" w:csb1="00000000"/>
    <w:embedRegular r:id="rId12" w:fontKey="{0108577D-2203-F54F-8DE3-DC73FB1B2826}"/>
  </w:font>
  <w:font w:name="Times">
    <w:altName w:val="Times New Roman"/>
    <w:panose1 w:val="00000500000000020000"/>
    <w:charset w:val="00"/>
    <w:family w:val="auto"/>
    <w:pitch w:val="default"/>
  </w:font>
  <w:font w:name="Open Sans">
    <w:panose1 w:val="020B0604020202020204"/>
    <w:charset w:val="00"/>
    <w:family w:val="swiss"/>
    <w:pitch w:val="variable"/>
    <w:sig w:usb0="E00002EF" w:usb1="4000205B" w:usb2="00000028" w:usb3="00000000" w:csb0="0000019F" w:csb1="00000000"/>
    <w:embedRegular r:id="rId15" w:fontKey="{D2990F8B-1FFD-884E-A77D-1EACA5F55425}"/>
  </w:font>
  <w:font w:name="AppleSystemUIFont">
    <w:altName w:val="Calibri"/>
    <w:panose1 w:val="020B0604020202020204"/>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MT">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19" w:fontKey="{A88563A4-0EE7-3B48-A9C4-9E0077E05C5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20" w:fontKey="{CFC16E23-9E04-EF4B-9975-EA22DF928C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2A0CC" w14:textId="77777777" w:rsidR="00595908" w:rsidRDefault="00000000">
    <w:pPr>
      <w:pBdr>
        <w:top w:val="nil"/>
        <w:left w:val="nil"/>
        <w:bottom w:val="nil"/>
        <w:right w:val="nil"/>
        <w:between w:val="nil"/>
      </w:pBdr>
      <w:tabs>
        <w:tab w:val="center" w:pos="4320"/>
        <w:tab w:val="right" w:pos="8640"/>
      </w:tabs>
      <w:ind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7DF9709" w14:textId="77777777" w:rsidR="00595908" w:rsidRDefault="00595908">
    <w:pPr>
      <w:pBdr>
        <w:top w:val="nil"/>
        <w:left w:val="nil"/>
        <w:bottom w:val="nil"/>
        <w:right w:val="nil"/>
        <w:between w:val="nil"/>
      </w:pBdr>
      <w:tabs>
        <w:tab w:val="center" w:pos="4320"/>
        <w:tab w:val="right" w:pos="8640"/>
      </w:tabs>
      <w:ind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AE0DA2" w14:textId="77777777" w:rsidR="00595908" w:rsidRDefault="00000000">
    <w:pPr>
      <w:pBdr>
        <w:top w:val="nil"/>
        <w:left w:val="nil"/>
        <w:bottom w:val="nil"/>
        <w:right w:val="nil"/>
        <w:between w:val="nil"/>
      </w:pBdr>
      <w:tabs>
        <w:tab w:val="center" w:pos="4320"/>
        <w:tab w:val="right" w:pos="8640"/>
      </w:tabs>
      <w:ind w:hanging="2"/>
      <w:jc w:val="right"/>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907ECB">
      <w:rPr>
        <w:noProof/>
        <w:color w:val="000000"/>
        <w:sz w:val="21"/>
        <w:szCs w:val="21"/>
      </w:rPr>
      <w:t>2</w:t>
    </w:r>
    <w:r>
      <w:rPr>
        <w:color w:val="000000"/>
        <w:sz w:val="21"/>
        <w:szCs w:val="21"/>
      </w:rPr>
      <w:fldChar w:fldCharType="end"/>
    </w:r>
  </w:p>
  <w:p w14:paraId="784DED18" w14:textId="77777777" w:rsidR="00595908" w:rsidRDefault="00595908">
    <w:pPr>
      <w:pBdr>
        <w:top w:val="nil"/>
        <w:left w:val="nil"/>
        <w:bottom w:val="nil"/>
        <w:right w:val="nil"/>
        <w:between w:val="nil"/>
      </w:pBdr>
      <w:tabs>
        <w:tab w:val="center" w:pos="4320"/>
        <w:tab w:val="right" w:pos="8640"/>
      </w:tabs>
      <w:ind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F655CF" w14:textId="77777777" w:rsidR="00B32EB2" w:rsidRDefault="00B32EB2">
      <w:pPr>
        <w:ind w:hanging="2"/>
      </w:pPr>
      <w:r>
        <w:separator/>
      </w:r>
    </w:p>
  </w:footnote>
  <w:footnote w:type="continuationSeparator" w:id="0">
    <w:p w14:paraId="0E0C78D3" w14:textId="77777777" w:rsidR="00B32EB2" w:rsidRDefault="00B32EB2">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DDC07" w14:textId="77777777" w:rsidR="00595908" w:rsidRDefault="00000000">
    <w:pPr>
      <w:pBdr>
        <w:top w:val="nil"/>
        <w:left w:val="nil"/>
        <w:bottom w:val="nil"/>
        <w:right w:val="nil"/>
        <w:between w:val="nil"/>
      </w:pBdr>
      <w:tabs>
        <w:tab w:val="center" w:pos="4320"/>
        <w:tab w:val="right" w:pos="8640"/>
      </w:tabs>
      <w:ind w:hanging="2"/>
      <w:jc w:val="right"/>
      <w:rPr>
        <w:rFonts w:ascii="Calibri" w:eastAsia="Calibri" w:hAnsi="Calibri" w:cs="Calibri"/>
        <w:color w:val="808080"/>
        <w:sz w:val="20"/>
        <w:szCs w:val="20"/>
      </w:rPr>
    </w:pPr>
    <w:r>
      <w:rPr>
        <w:rFonts w:ascii="Calibri" w:eastAsia="Calibri" w:hAnsi="Calibri" w:cs="Calibri"/>
        <w:color w:val="808080"/>
        <w:sz w:val="20"/>
        <w:szCs w:val="20"/>
      </w:rPr>
      <w:t>M. Goldenberg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B05803"/>
    <w:multiLevelType w:val="multilevel"/>
    <w:tmpl w:val="832A6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0F4D13"/>
    <w:multiLevelType w:val="hybridMultilevel"/>
    <w:tmpl w:val="310C024E"/>
    <w:lvl w:ilvl="0" w:tplc="E1A2940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6D4A7FF8"/>
    <w:multiLevelType w:val="hybridMultilevel"/>
    <w:tmpl w:val="B8F2BEA2"/>
    <w:lvl w:ilvl="0" w:tplc="1E02AA52">
      <w:numFmt w:val="bullet"/>
      <w:lvlText w:val="-"/>
      <w:lvlJc w:val="left"/>
      <w:pPr>
        <w:ind w:left="1058" w:hanging="360"/>
      </w:pPr>
      <w:rPr>
        <w:rFonts w:ascii="Times New Roman" w:eastAsia="Times New Roman" w:hAnsi="Times New Roman" w:cs="Times New Roman" w:hint="default"/>
      </w:rPr>
    </w:lvl>
    <w:lvl w:ilvl="1" w:tplc="04090003" w:tentative="1">
      <w:start w:val="1"/>
      <w:numFmt w:val="bullet"/>
      <w:lvlText w:val="o"/>
      <w:lvlJc w:val="left"/>
      <w:pPr>
        <w:ind w:left="1778" w:hanging="360"/>
      </w:pPr>
      <w:rPr>
        <w:rFonts w:ascii="Courier New" w:hAnsi="Courier New" w:cs="Courier New" w:hint="default"/>
      </w:rPr>
    </w:lvl>
    <w:lvl w:ilvl="2" w:tplc="04090005" w:tentative="1">
      <w:start w:val="1"/>
      <w:numFmt w:val="bullet"/>
      <w:lvlText w:val=""/>
      <w:lvlJc w:val="left"/>
      <w:pPr>
        <w:ind w:left="2498" w:hanging="360"/>
      </w:pPr>
      <w:rPr>
        <w:rFonts w:ascii="Wingdings" w:hAnsi="Wingdings" w:hint="default"/>
      </w:rPr>
    </w:lvl>
    <w:lvl w:ilvl="3" w:tplc="04090001" w:tentative="1">
      <w:start w:val="1"/>
      <w:numFmt w:val="bullet"/>
      <w:lvlText w:val=""/>
      <w:lvlJc w:val="left"/>
      <w:pPr>
        <w:ind w:left="3218" w:hanging="360"/>
      </w:pPr>
      <w:rPr>
        <w:rFonts w:ascii="Symbol" w:hAnsi="Symbol" w:hint="default"/>
      </w:rPr>
    </w:lvl>
    <w:lvl w:ilvl="4" w:tplc="04090003" w:tentative="1">
      <w:start w:val="1"/>
      <w:numFmt w:val="bullet"/>
      <w:lvlText w:val="o"/>
      <w:lvlJc w:val="left"/>
      <w:pPr>
        <w:ind w:left="3938" w:hanging="360"/>
      </w:pPr>
      <w:rPr>
        <w:rFonts w:ascii="Courier New" w:hAnsi="Courier New" w:cs="Courier New" w:hint="default"/>
      </w:rPr>
    </w:lvl>
    <w:lvl w:ilvl="5" w:tplc="04090005" w:tentative="1">
      <w:start w:val="1"/>
      <w:numFmt w:val="bullet"/>
      <w:lvlText w:val=""/>
      <w:lvlJc w:val="left"/>
      <w:pPr>
        <w:ind w:left="4658" w:hanging="360"/>
      </w:pPr>
      <w:rPr>
        <w:rFonts w:ascii="Wingdings" w:hAnsi="Wingdings" w:hint="default"/>
      </w:rPr>
    </w:lvl>
    <w:lvl w:ilvl="6" w:tplc="04090001" w:tentative="1">
      <w:start w:val="1"/>
      <w:numFmt w:val="bullet"/>
      <w:lvlText w:val=""/>
      <w:lvlJc w:val="left"/>
      <w:pPr>
        <w:ind w:left="5378" w:hanging="360"/>
      </w:pPr>
      <w:rPr>
        <w:rFonts w:ascii="Symbol" w:hAnsi="Symbol" w:hint="default"/>
      </w:rPr>
    </w:lvl>
    <w:lvl w:ilvl="7" w:tplc="04090003" w:tentative="1">
      <w:start w:val="1"/>
      <w:numFmt w:val="bullet"/>
      <w:lvlText w:val="o"/>
      <w:lvlJc w:val="left"/>
      <w:pPr>
        <w:ind w:left="6098" w:hanging="360"/>
      </w:pPr>
      <w:rPr>
        <w:rFonts w:ascii="Courier New" w:hAnsi="Courier New" w:cs="Courier New" w:hint="default"/>
      </w:rPr>
    </w:lvl>
    <w:lvl w:ilvl="8" w:tplc="04090005" w:tentative="1">
      <w:start w:val="1"/>
      <w:numFmt w:val="bullet"/>
      <w:lvlText w:val=""/>
      <w:lvlJc w:val="left"/>
      <w:pPr>
        <w:ind w:left="6818" w:hanging="360"/>
      </w:pPr>
      <w:rPr>
        <w:rFonts w:ascii="Wingdings" w:hAnsi="Wingdings" w:hint="default"/>
      </w:rPr>
    </w:lvl>
  </w:abstractNum>
  <w:num w:numId="1" w16cid:durableId="15934414">
    <w:abstractNumId w:val="0"/>
  </w:num>
  <w:num w:numId="2" w16cid:durableId="1076786243">
    <w:abstractNumId w:val="2"/>
  </w:num>
  <w:num w:numId="3" w16cid:durableId="19164735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908"/>
    <w:rsid w:val="000062FC"/>
    <w:rsid w:val="00010480"/>
    <w:rsid w:val="000245A5"/>
    <w:rsid w:val="000E3AF2"/>
    <w:rsid w:val="00114648"/>
    <w:rsid w:val="00115840"/>
    <w:rsid w:val="001412C3"/>
    <w:rsid w:val="00157119"/>
    <w:rsid w:val="001B0C8A"/>
    <w:rsid w:val="00201EAE"/>
    <w:rsid w:val="00241ED1"/>
    <w:rsid w:val="002A6A0A"/>
    <w:rsid w:val="002B69E7"/>
    <w:rsid w:val="00337A60"/>
    <w:rsid w:val="003B351B"/>
    <w:rsid w:val="003E197E"/>
    <w:rsid w:val="003F4395"/>
    <w:rsid w:val="004102E2"/>
    <w:rsid w:val="00436E0B"/>
    <w:rsid w:val="00452EAC"/>
    <w:rsid w:val="00461CC0"/>
    <w:rsid w:val="004D3D85"/>
    <w:rsid w:val="004E4A8F"/>
    <w:rsid w:val="004E6A6D"/>
    <w:rsid w:val="00533AD8"/>
    <w:rsid w:val="00567E33"/>
    <w:rsid w:val="00576989"/>
    <w:rsid w:val="00595908"/>
    <w:rsid w:val="005C6643"/>
    <w:rsid w:val="00614876"/>
    <w:rsid w:val="00622AD3"/>
    <w:rsid w:val="00623BCF"/>
    <w:rsid w:val="006B081A"/>
    <w:rsid w:val="006C76F2"/>
    <w:rsid w:val="006D2D1E"/>
    <w:rsid w:val="006E7E42"/>
    <w:rsid w:val="0072266C"/>
    <w:rsid w:val="00726B44"/>
    <w:rsid w:val="00733972"/>
    <w:rsid w:val="00756C3A"/>
    <w:rsid w:val="0076229B"/>
    <w:rsid w:val="00784A63"/>
    <w:rsid w:val="007C4C52"/>
    <w:rsid w:val="007E7855"/>
    <w:rsid w:val="008D20F8"/>
    <w:rsid w:val="008F2367"/>
    <w:rsid w:val="008F2D52"/>
    <w:rsid w:val="00907ECB"/>
    <w:rsid w:val="00967F5C"/>
    <w:rsid w:val="009721FB"/>
    <w:rsid w:val="009E1463"/>
    <w:rsid w:val="009F5B48"/>
    <w:rsid w:val="00A25E54"/>
    <w:rsid w:val="00A85350"/>
    <w:rsid w:val="00AB474F"/>
    <w:rsid w:val="00B32EB2"/>
    <w:rsid w:val="00B56144"/>
    <w:rsid w:val="00B56AE7"/>
    <w:rsid w:val="00BB4677"/>
    <w:rsid w:val="00BE367E"/>
    <w:rsid w:val="00BE7E75"/>
    <w:rsid w:val="00C573C8"/>
    <w:rsid w:val="00C8435F"/>
    <w:rsid w:val="00CC693C"/>
    <w:rsid w:val="00D21B63"/>
    <w:rsid w:val="00D51D4E"/>
    <w:rsid w:val="00D57D2A"/>
    <w:rsid w:val="00D61D9A"/>
    <w:rsid w:val="00D64494"/>
    <w:rsid w:val="00D72D6E"/>
    <w:rsid w:val="00D9665C"/>
    <w:rsid w:val="00DA78C1"/>
    <w:rsid w:val="00DD39CA"/>
    <w:rsid w:val="00E65017"/>
    <w:rsid w:val="00E839FC"/>
    <w:rsid w:val="00EF357F"/>
    <w:rsid w:val="00F30CB7"/>
    <w:rsid w:val="00FC501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8DA9"/>
  <w15:docId w15:val="{CD47C0DA-537D-F844-BBE7-C8F6F7DEF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en-US"/>
    </w:rPr>
  </w:style>
  <w:style w:type="paragraph" w:styleId="Heading1">
    <w:name w:val="heading 1"/>
    <w:basedOn w:val="Normal"/>
    <w:next w:val="Normal"/>
    <w:uiPriority w:val="9"/>
    <w:qFormat/>
    <w:pPr>
      <w:keepNext/>
      <w:spacing w:before="240" w:line="360" w:lineRule="auto"/>
      <w:outlineLvl w:val="0"/>
    </w:pPr>
    <w:rPr>
      <w:b/>
      <w:bCs/>
      <w:smallCaps/>
      <w:sz w:val="26"/>
      <w:szCs w:val="27"/>
    </w:rPr>
  </w:style>
  <w:style w:type="paragraph" w:styleId="Heading2">
    <w:name w:val="heading 2"/>
    <w:basedOn w:val="Normal"/>
    <w:next w:val="Normal"/>
    <w:uiPriority w:val="9"/>
    <w:unhideWhenUsed/>
    <w:qFormat/>
    <w:pPr>
      <w:keepNext/>
      <w:spacing w:before="120" w:after="120"/>
      <w:jc w:val="center"/>
      <w:outlineLvl w:val="1"/>
    </w:pPr>
    <w:rPr>
      <w:b/>
      <w:bCs/>
      <w:i/>
      <w:iCs/>
      <w:smallCap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ind w:left="540"/>
      <w:outlineLvl w:val="3"/>
    </w:pPr>
    <w:rPr>
      <w:b/>
      <w:bCs/>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Pr>
      <w:color w:val="0000FF"/>
      <w:w w:val="100"/>
      <w:u w:val="single"/>
      <w:effect w:val="none"/>
      <w:vertAlign w:val="baseline"/>
      <w:cs w:val="0"/>
      <w:em w:val="none"/>
    </w:rPr>
  </w:style>
  <w:style w:type="paragraph" w:styleId="BodyTextIndent">
    <w:name w:val="Body Text Indent"/>
    <w:basedOn w:val="Normal"/>
    <w:pPr>
      <w:ind w:left="720"/>
    </w:pPr>
    <w:rPr>
      <w:rFonts w:ascii="Georgia" w:hAnsi="Georgia"/>
    </w:rPr>
  </w:style>
  <w:style w:type="paragraph" w:styleId="Footer">
    <w:name w:val="footer"/>
    <w:basedOn w:val="Normal"/>
    <w:pPr>
      <w:tabs>
        <w:tab w:val="center" w:pos="4320"/>
        <w:tab w:val="right" w:pos="8640"/>
      </w:tabs>
    </w:pPr>
  </w:style>
  <w:style w:type="character" w:styleId="PageNumber">
    <w:name w:val="page number"/>
    <w:basedOn w:val="DefaultParagraphFont"/>
    <w:rPr>
      <w:w w:val="100"/>
      <w:effect w:val="none"/>
      <w:vertAlign w:val="baseline"/>
      <w:cs w:val="0"/>
      <w:em w:val="none"/>
    </w:rPr>
  </w:style>
  <w:style w:type="paragraph" w:styleId="BodyTextIndent2">
    <w:name w:val="Body Text Indent 2"/>
    <w:basedOn w:val="Normal"/>
    <w:pPr>
      <w:ind w:left="540"/>
    </w:pPr>
  </w:style>
  <w:style w:type="paragraph" w:styleId="BodyTextIndent3">
    <w:name w:val="Body Text Indent 3"/>
    <w:basedOn w:val="Normal"/>
    <w:pPr>
      <w:ind w:left="1260"/>
    </w:pPr>
    <w:rPr>
      <w:color w:val="000000"/>
    </w:rPr>
  </w:style>
  <w:style w:type="paragraph" w:styleId="BodyText">
    <w:name w:val="Body Text"/>
    <w:basedOn w:val="Normal"/>
    <w:pPr>
      <w:spacing w:after="100" w:afterAutospacing="1"/>
    </w:pPr>
    <w:rPr>
      <w:sz w:val="23"/>
    </w:rPr>
  </w:style>
  <w:style w:type="paragraph" w:styleId="Header">
    <w:name w:val="header"/>
    <w:basedOn w:val="Normal"/>
    <w:pPr>
      <w:tabs>
        <w:tab w:val="center" w:pos="4320"/>
        <w:tab w:val="right" w:pos="8640"/>
      </w:tabs>
    </w:pPr>
  </w:style>
  <w:style w:type="character" w:customStyle="1" w:styleId="highwire-cite-metadata-volume">
    <w:name w:val="highwire-cite-metadata-volume"/>
    <w:rPr>
      <w:w w:val="100"/>
      <w:effect w:val="none"/>
      <w:vertAlign w:val="baseline"/>
      <w:cs w:val="0"/>
      <w:em w:val="none"/>
    </w:rPr>
  </w:style>
  <w:style w:type="character" w:customStyle="1" w:styleId="highwire-cite-metadata-issue">
    <w:name w:val="highwire-cite-metadata-issue"/>
    <w:rPr>
      <w:w w:val="100"/>
      <w:effect w:val="none"/>
      <w:vertAlign w:val="baseline"/>
      <w:cs w:val="0"/>
      <w:em w:val="none"/>
    </w:rPr>
  </w:style>
  <w:style w:type="paragraph" w:styleId="NormalWeb">
    <w:name w:val="Normal (Web)"/>
    <w:basedOn w:val="Normal"/>
    <w:qFormat/>
    <w:pPr>
      <w:spacing w:before="100" w:beforeAutospacing="1" w:after="100" w:afterAutospacing="1"/>
    </w:pPr>
    <w:rPr>
      <w:lang w:eastAsia="en-CA"/>
    </w:rPr>
  </w:style>
  <w:style w:type="character" w:styleId="Emphasis">
    <w:name w:val="Emphasis"/>
    <w:uiPriority w:val="20"/>
    <w:qFormat/>
    <w:rPr>
      <w:i/>
      <w:iCs/>
      <w:w w:val="100"/>
      <w:effect w:val="none"/>
      <w:vertAlign w:val="baseline"/>
      <w:cs w:val="0"/>
      <w:em w:val="none"/>
    </w:rPr>
  </w:style>
  <w:style w:type="paragraph" w:customStyle="1" w:styleId="Default">
    <w:name w:val="Default"/>
    <w:pPr>
      <w:suppressAutoHyphens/>
    </w:pPr>
    <w:rPr>
      <w:lang w:val="en-US" w:eastAsia="en-US"/>
    </w:rPr>
  </w:style>
  <w:style w:type="character" w:styleId="UnresolvedMention">
    <w:name w:val="Unresolved Mention"/>
    <w:qFormat/>
    <w:rPr>
      <w:color w:val="605E5C"/>
      <w:w w:val="100"/>
      <w:effect w:val="none"/>
      <w:shd w:val="clear" w:color="auto" w:fill="E1DFDD"/>
      <w:vertAlign w:val="baseline"/>
      <w:cs w:val="0"/>
      <w:em w:val="none"/>
    </w:rPr>
  </w:style>
  <w:style w:type="character" w:customStyle="1" w:styleId="FooterChar">
    <w:name w:val="Footer Char"/>
    <w:rPr>
      <w:w w:val="100"/>
      <w:sz w:val="24"/>
      <w:szCs w:val="24"/>
      <w:effect w:val="none"/>
      <w:vertAlign w:val="baseline"/>
      <w:cs w:val="0"/>
      <w:em w:val="none"/>
      <w:lang w:val="en-US"/>
    </w:rPr>
  </w:style>
  <w:style w:type="character" w:customStyle="1" w:styleId="pdf">
    <w:name w:val="pdf"/>
    <w:basedOn w:val="DefaultParagraphFont"/>
    <w:rPr>
      <w:w w:val="100"/>
      <w:effect w:val="none"/>
      <w:vertAlign w:val="baseline"/>
      <w:cs w:val="0"/>
      <w:em w:val="none"/>
    </w:rPr>
  </w:style>
  <w:style w:type="character" w:customStyle="1" w:styleId="apple-converted-space">
    <w:name w:val="apple-converted-space"/>
    <w:basedOn w:val="DefaultParagraphFont"/>
    <w:rPr>
      <w:w w:val="100"/>
      <w:effect w:val="none"/>
      <w:vertAlign w:val="baseline"/>
      <w:cs w:val="0"/>
      <w:em w:val="none"/>
    </w:rPr>
  </w:style>
  <w:style w:type="character" w:styleId="Strong">
    <w:name w:val="Strong"/>
    <w:uiPriority w:val="22"/>
    <w:qFormat/>
    <w:rPr>
      <w:b/>
      <w:bCs/>
      <w:w w:val="100"/>
      <w:effect w:val="none"/>
      <w:vertAlign w:val="baseline"/>
      <w:cs w:val="0"/>
      <w:em w:val="none"/>
    </w:rPr>
  </w:style>
  <w:style w:type="character" w:customStyle="1" w:styleId="tribe-event-date-start">
    <w:name w:val="tribe-event-date-start"/>
    <w:basedOn w:val="DefaultParagraphFont"/>
    <w:rPr>
      <w:w w:val="100"/>
      <w:effect w:val="none"/>
      <w:vertAlign w:val="baseline"/>
      <w:cs w:val="0"/>
      <w:em w:val="none"/>
    </w:rPr>
  </w:style>
  <w:style w:type="character" w:customStyle="1" w:styleId="tribe-event-time">
    <w:name w:val="tribe-event-time"/>
    <w:basedOn w:val="DefaultParagraphFont"/>
    <w:rPr>
      <w:w w:val="100"/>
      <w:effect w:val="none"/>
      <w:vertAlign w:val="baseline"/>
      <w:cs w:val="0"/>
      <w:em w:val="none"/>
    </w:rPr>
  </w:style>
  <w:style w:type="character" w:customStyle="1" w:styleId="timezone">
    <w:name w:val="timezone"/>
    <w:basedOn w:val="DefaultParagraphFont"/>
    <w:rPr>
      <w:w w:val="100"/>
      <w:effect w:val="none"/>
      <w:vertAlign w:val="baseline"/>
      <w:cs w:val="0"/>
      <w:em w:val="none"/>
    </w:rPr>
  </w:style>
  <w:style w:type="paragraph" w:styleId="BalloonText">
    <w:name w:val="Balloon Text"/>
    <w:basedOn w:val="Normal"/>
    <w:rPr>
      <w:sz w:val="18"/>
      <w:szCs w:val="18"/>
    </w:rPr>
  </w:style>
  <w:style w:type="character" w:customStyle="1" w:styleId="BalloonTextChar">
    <w:name w:val="Balloon Text Char"/>
    <w:rPr>
      <w:w w:val="100"/>
      <w:sz w:val="18"/>
      <w:szCs w:val="18"/>
      <w:effect w:val="none"/>
      <w:vertAlign w:val="baseline"/>
      <w:cs w:val="0"/>
      <w:em w:val="none"/>
    </w:rPr>
  </w:style>
  <w:style w:type="character" w:customStyle="1" w:styleId="Heading1Char">
    <w:name w:val="Heading 1 Char"/>
    <w:uiPriority w:val="9"/>
    <w:rPr>
      <w:b/>
      <w:bCs/>
      <w:smallCaps/>
      <w:w w:val="100"/>
      <w:sz w:val="26"/>
      <w:szCs w:val="27"/>
      <w:effect w:val="none"/>
      <w:vertAlign w:val="baseline"/>
      <w:cs w:val="0"/>
      <w:em w:val="none"/>
    </w:rPr>
  </w:style>
  <w:style w:type="character" w:styleId="FollowedHyperlink">
    <w:name w:val="FollowedHyperlink"/>
    <w:rPr>
      <w:color w:val="954F72"/>
      <w:w w:val="100"/>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customStyle="1" w:styleId="dx-doi">
    <w:name w:val="dx-doi"/>
    <w:basedOn w:val="Normal"/>
    <w:rsid w:val="00D61D9A"/>
    <w:pPr>
      <w:suppressAutoHyphens w:val="0"/>
      <w:spacing w:before="100" w:beforeAutospacing="1" w:after="100" w:afterAutospacing="1"/>
    </w:pPr>
    <w:rPr>
      <w:lang w:eastAsia="zh-CN"/>
    </w:rPr>
  </w:style>
  <w:style w:type="paragraph" w:styleId="ListParagraph">
    <w:name w:val="List Paragraph"/>
    <w:basedOn w:val="Normal"/>
    <w:uiPriority w:val="34"/>
    <w:qFormat/>
    <w:rsid w:val="00452E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3138/ijfab.15.2.09" TargetMode="External"/><Relationship Id="rId21" Type="http://schemas.openxmlformats.org/officeDocument/2006/relationships/hyperlink" Target="https://doi.org/10.1038/s41562-023-01720-8" TargetMode="External"/><Relationship Id="rId42" Type="http://schemas.openxmlformats.org/officeDocument/2006/relationships/hyperlink" Target="https://doi.org/10.1186/1472-6939-7-9" TargetMode="External"/><Relationship Id="rId47" Type="http://schemas.openxmlformats.org/officeDocument/2006/relationships/hyperlink" Target="https://osf.io/f3z6q/files/t54e2" TargetMode="External"/><Relationship Id="rId63" Type="http://schemas.openxmlformats.org/officeDocument/2006/relationships/hyperlink" Target="https://www.bmj.com/content/367/bmj.l6447/rr-7" TargetMode="External"/><Relationship Id="rId68" Type="http://schemas.openxmlformats.org/officeDocument/2006/relationships/hyperlink" Target="%20https://doi.org/10.1080/15265160500496708" TargetMode="External"/><Relationship Id="rId84" Type="http://schemas.openxmlformats.org/officeDocument/2006/relationships/hyperlink" Target="https://www.youtube.com/watch?v=1QQh5Ux6ONg" TargetMode="External"/><Relationship Id="rId89" Type="http://schemas.openxmlformats.org/officeDocument/2006/relationships/header" Target="header1.xml"/><Relationship Id="rId16" Type="http://schemas.openxmlformats.org/officeDocument/2006/relationships/hyperlink" Target="https://doi.org/10.4324/9781003469100-36" TargetMode="External"/><Relationship Id="rId11" Type="http://schemas.openxmlformats.org/officeDocument/2006/relationships/hyperlink" Target="https://social-epistemology.com/2026/04/29/science-denial-post-trust-and-epistemic-blame-a-review-of-contessas-science-denial-maya-goldenberg/" TargetMode="External"/><Relationship Id="rId32" Type="http://schemas.openxmlformats.org/officeDocument/2006/relationships/hyperlink" Target="https://doi.org/10.1162/POSC_a_00223" TargetMode="External"/><Relationship Id="rId37" Type="http://schemas.openxmlformats.org/officeDocument/2006/relationships/hyperlink" Target="https://doi.org/10.1007/s11017-012-9230-4" TargetMode="External"/><Relationship Id="rId53" Type="http://schemas.openxmlformats.org/officeDocument/2006/relationships/hyperlink" Target="https://impactethics.ca/2020/12/18/the-coronavirus-vaccines-are-here-now-what/" TargetMode="External"/><Relationship Id="rId58" Type="http://schemas.openxmlformats.org/officeDocument/2006/relationships/hyperlink" Target="https://www.thestar.com/opinion/commentary/2017/11/09/a-lack-of-trust-not-of-science-behind-vaccine-resistance.html" TargetMode="External"/><Relationship Id="rId74" Type="http://schemas.openxmlformats.org/officeDocument/2006/relationships/hyperlink" Target="https://www.aei.org/events/science-and-social-trust-how-politics-education-and-religion-shape-declining-public-confidence-in-science/" TargetMode="External"/><Relationship Id="rId79" Type="http://schemas.openxmlformats.org/officeDocument/2006/relationships/hyperlink" Target="https://www.ethsci2021.com/" TargetMode="External"/><Relationship Id="rId5" Type="http://schemas.openxmlformats.org/officeDocument/2006/relationships/settings" Target="settings.xml"/><Relationship Id="rId90" Type="http://schemas.openxmlformats.org/officeDocument/2006/relationships/footer" Target="footer1.xml"/><Relationship Id="rId22" Type="http://schemas.openxmlformats.org/officeDocument/2006/relationships/hyperlink" Target="https://doi.org/10.1080/03080188.2022.2152243" TargetMode="External"/><Relationship Id="rId27" Type="http://schemas.openxmlformats.org/officeDocument/2006/relationships/hyperlink" Target="https://doi.org/10.1177/20543581221080327" TargetMode="External"/><Relationship Id="rId43" Type="http://schemas.openxmlformats.org/officeDocument/2006/relationships/hyperlink" Target="https://doi.org/10.1186/1472-6939-6-11" TargetMode="External"/><Relationship Id="rId48" Type="http://schemas.openxmlformats.org/officeDocument/2006/relationships/hyperlink" Target="https://theconversation.com/cyberbullying-girls-with-pornographic-deepfakes-is-a-form-of-misogyny-217182" TargetMode="External"/><Relationship Id="rId64" Type="http://schemas.openxmlformats.org/officeDocument/2006/relationships/hyperlink" Target="https://www.bmj.com/content/365/bmj.l2244/rr-5" TargetMode="External"/><Relationship Id="rId69" Type="http://schemas.openxmlformats.org/officeDocument/2006/relationships/hyperlink" Target="https://www.bmj.com/rapid-response/2011/10/31/against-evidence-based-bioethics" TargetMode="External"/><Relationship Id="rId8" Type="http://schemas.openxmlformats.org/officeDocument/2006/relationships/endnotes" Target="endnotes.xml"/><Relationship Id="rId51" Type="http://schemas.openxmlformats.org/officeDocument/2006/relationships/hyperlink" Target="https://blogs.cardiff.ac.uk/openfordebate/the-surprise-of-covid-vaccine-hesitancy-among-health-care-professionals/" TargetMode="External"/><Relationship Id="rId72" Type="http://schemas.openxmlformats.org/officeDocument/2006/relationships/hyperlink" Target="https://www.aei.org/events/science-and-social-trust-how-politics-education-and-religion-shape-declining-public-confidence-in-science/" TargetMode="External"/><Relationship Id="rId80" Type="http://schemas.openxmlformats.org/officeDocument/2006/relationships/hyperlink" Target="https://philethsci.wixsite.com/event2021" TargetMode="External"/><Relationship Id="rId85" Type="http://schemas.openxmlformats.org/officeDocument/2006/relationships/hyperlink" Target="http://www.globalvaccinationsummit.com"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doi.org/10.1186/s12913-026-14207-9" TargetMode="External"/><Relationship Id="rId17" Type="http://schemas.openxmlformats.org/officeDocument/2006/relationships/hyperlink" Target="https://doi.org/10.4324/9781003154471" TargetMode="External"/><Relationship Id="rId25" Type="http://schemas.openxmlformats.org/officeDocument/2006/relationships/hyperlink" Target="https://doi.org/10.3138/ijfab.15.2.06" TargetMode="External"/><Relationship Id="rId33" Type="http://schemas.openxmlformats.org/officeDocument/2006/relationships/hyperlink" Target="https://doi.org/10.1080/00455091.2015.1079003" TargetMode="External"/><Relationship Id="rId38" Type="http://schemas.openxmlformats.org/officeDocument/2006/relationships/hyperlink" Target="https://doi.org/10.1089/jwh.2009.1680" TargetMode="External"/><Relationship Id="rId46" Type="http://schemas.openxmlformats.org/officeDocument/2006/relationships/hyperlink" Target="https://img1.wsimg.com/blobby/go/bd048634-3d6a-4259-bc21-7a896d763777/downloads/5316fe1b-dc6a-4324-838d-fadad7a18155/BCC%20-%20Trust%20in%20Science%20-%20EN.pdf" TargetMode="External"/><Relationship Id="rId59" Type="http://schemas.openxmlformats.org/officeDocument/2006/relationships/hyperlink" Target="https://www.thestar.com/opinion/commentary/2017/11/09/a-lack-of-trust-not-of-science-behind-vaccine-resistance.html" TargetMode="External"/><Relationship Id="rId67" Type="http://schemas.openxmlformats.org/officeDocument/2006/relationships/hyperlink" Target="https://doi.org/10.1136/bmj.g4902" TargetMode="External"/><Relationship Id="rId20" Type="http://schemas.openxmlformats.org/officeDocument/2006/relationships/hyperlink" Target="https://doi.org/10.1016/j.vaccine.2023.10.058" TargetMode="External"/><Relationship Id="rId41" Type="http://schemas.openxmlformats.org/officeDocument/2006/relationships/hyperlink" Target="https://doi.org/10.1080/09589230601124844" TargetMode="External"/><Relationship Id="rId54" Type="http://schemas.openxmlformats.org/officeDocument/2006/relationships/hyperlink" Target="https://impactethics.ca/2020/06/08/covid-19-exposing-the-crisis-of-long-term-care-in-canada/" TargetMode="External"/><Relationship Id="rId62" Type="http://schemas.openxmlformats.org/officeDocument/2006/relationships/hyperlink" Target="https://www.researchgate.net/publication/337990912_Antivaccination_movement_exploits_public's_distrust_in_scientific_authority" TargetMode="External"/><Relationship Id="rId70" Type="http://schemas.openxmlformats.org/officeDocument/2006/relationships/hyperlink" Target="https://youtu.be/lwdIp_U0iZQ?si=qxxVotWfWf97O_O0" TargetMode="External"/><Relationship Id="rId75" Type="http://schemas.openxmlformats.org/officeDocument/2006/relationships/hyperlink" Target="https://www.aei.org/events/science-and-social-trust-how-politics-education-and-religion-shape-declining-public-confidence-in-science/" TargetMode="External"/><Relationship Id="rId83" Type="http://schemas.openxmlformats.org/officeDocument/2006/relationships/hyperlink" Target="https://www.observatoriorh.org/pt/node/4194" TargetMode="External"/><Relationship Id="rId88" Type="http://schemas.openxmlformats.org/officeDocument/2006/relationships/hyperlink" Target="https://rsc-src.ca/en/themes/connecting-humanities-expertise-to-health-policy"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oi.org/10.4324/9781003469100-36" TargetMode="External"/><Relationship Id="rId23" Type="http://schemas.openxmlformats.org/officeDocument/2006/relationships/hyperlink" Target="https://doi.org/10.1016/j.shpsa.2022.09.011" TargetMode="External"/><Relationship Id="rId28" Type="http://schemas.openxmlformats.org/officeDocument/2006/relationships/hyperlink" Target="https://doi.org/10.3138/ijfab-15.1.32" TargetMode="External"/><Relationship Id="rId36" Type="http://schemas.openxmlformats.org/officeDocument/2006/relationships/hyperlink" Target="http://wp.me/p1Bfg0-1oY" TargetMode="External"/><Relationship Id="rId49" Type="http://schemas.openxmlformats.org/officeDocument/2006/relationships/hyperlink" Target="https://theconversation.com/cyberbullying-girls-with-pornographic-deepfakes-is-a-form-of-misogyny-217182" TargetMode="External"/><Relationship Id="rId57" Type="http://schemas.openxmlformats.org/officeDocument/2006/relationships/hyperlink" Target="https://www.timeshighereducation.com/opinion/there-is-no-liberal-right-to-sex-with-students" TargetMode="External"/><Relationship Id="rId10" Type="http://schemas.openxmlformats.org/officeDocument/2006/relationships/hyperlink" Target="http://www.mayagoldenberg.ca" TargetMode="External"/><Relationship Id="rId31" Type="http://schemas.openxmlformats.org/officeDocument/2006/relationships/hyperlink" Target="https://doi.org/10.1503/cmaj.181635" TargetMode="External"/><Relationship Id="rId44" Type="http://schemas.openxmlformats.org/officeDocument/2006/relationships/hyperlink" Target="https://doi.org/10.1186/1472-6939-6-11" TargetMode="External"/><Relationship Id="rId52" Type="http://schemas.openxmlformats.org/officeDocument/2006/relationships/hyperlink" Target="https://impactethics.ca/2020/12/18/the-coronavirus-vaccines-are-here-now-what/" TargetMode="External"/><Relationship Id="rId60" Type="http://schemas.openxmlformats.org/officeDocument/2006/relationships/hyperlink" Target="https://impactethics.ca/2015/09/03/scientific-illiteracy-is-not-the-tragedy-of-our-times/" TargetMode="External"/><Relationship Id="rId65" Type="http://schemas.openxmlformats.org/officeDocument/2006/relationships/hyperlink" Target="https://www.bmj.com/content/354/bmj.i5123/rr-2" TargetMode="External"/><Relationship Id="rId73" Type="http://schemas.openxmlformats.org/officeDocument/2006/relationships/hyperlink" Target="https://www.aei.org/events/science-and-social-trust-how-politics-education-and-religion-shape-declining-public-confidence-in-science/" TargetMode="External"/><Relationship Id="rId78" Type="http://schemas.openxmlformats.org/officeDocument/2006/relationships/hyperlink" Target="https://www.ethsci2021.com/" TargetMode="External"/><Relationship Id="rId81" Type="http://schemas.openxmlformats.org/officeDocument/2006/relationships/hyperlink" Target="https://www.observatoriorh.org/pt/node/4194" TargetMode="External"/><Relationship Id="rId86" Type="http://schemas.openxmlformats.org/officeDocument/2006/relationships/hyperlink" Target="https://royalsociety.org/-/media/policy/projects/set-c/set-c-vaccine-deployment.pdf" TargetMode="External"/><Relationship Id="rId4" Type="http://schemas.openxmlformats.org/officeDocument/2006/relationships/styles" Target="styles.xml"/><Relationship Id="rId9" Type="http://schemas.openxmlformats.org/officeDocument/2006/relationships/hyperlink" Target="mailto:mgolden@uoguelph.ca" TargetMode="External"/><Relationship Id="rId13" Type="http://schemas.openxmlformats.org/officeDocument/2006/relationships/hyperlink" Target="https://doi.org/10.1098/rsos.250654" TargetMode="External"/><Relationship Id="rId18" Type="http://schemas.openxmlformats.org/officeDocument/2006/relationships/hyperlink" Target="https://doi.org/10.1371/journal.pone.0295912" TargetMode="External"/><Relationship Id="rId39" Type="http://schemas.openxmlformats.org/officeDocument/2006/relationships/hyperlink" Target="https://doi.org/10.1353/fab.0.0057" TargetMode="External"/><Relationship Id="rId34" Type="http://schemas.openxmlformats.org/officeDocument/2006/relationships/hyperlink" Target="https://doi.org/10.1007/s11017-015-9317-9" TargetMode="External"/><Relationship Id="rId50" Type="http://schemas.openxmlformats.org/officeDocument/2006/relationships/hyperlink" Target="https://blogs.cardiff.ac.uk/openfordebate/the-surprise-of-covid-vaccine-hesitancy-among-health-care-professionals/" TargetMode="External"/><Relationship Id="rId55" Type="http://schemas.openxmlformats.org/officeDocument/2006/relationships/hyperlink" Target="https://impactethics.ca/2020/06/08/covid-19-exposing-the-crisis-of-long-term-care-in-canada/" TargetMode="External"/><Relationship Id="rId76" Type="http://schemas.openxmlformats.org/officeDocument/2006/relationships/hyperlink" Target="https://www.thephilosopher1923.org/events/oppression-and-scientific-authority" TargetMode="External"/><Relationship Id="rId7" Type="http://schemas.openxmlformats.org/officeDocument/2006/relationships/footnotes" Target="footnotes.xml"/><Relationship Id="rId71" Type="http://schemas.openxmlformats.org/officeDocument/2006/relationships/hyperlink" Target="https://www.aei.org/events/science-and-social-trust-how-politics-education-and-religion-shape-declining-public-confidence-in-science/"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doi.org/10.1080/23294515.2021.1941416" TargetMode="External"/><Relationship Id="rId24" Type="http://schemas.openxmlformats.org/officeDocument/2006/relationships/hyperlink" Target="https://doi.org/10.1016/j.vaccine.2022.07.050" TargetMode="External"/><Relationship Id="rId40" Type="http://schemas.openxmlformats.org/officeDocument/2006/relationships/hyperlink" Target="https://doi.org/10.1353/pbm.0.0089" TargetMode="External"/><Relationship Id="rId45" Type="http://schemas.openxmlformats.org/officeDocument/2006/relationships/hyperlink" Target="https://doi.org/10.1139/facets-2023-0093" TargetMode="External"/><Relationship Id="rId66" Type="http://schemas.openxmlformats.org/officeDocument/2006/relationships/hyperlink" Target="https://www.ncbi.nlm.nih.gov/pmc/articles/PMC3883830/" TargetMode="External"/><Relationship Id="rId87" Type="http://schemas.openxmlformats.org/officeDocument/2006/relationships/hyperlink" Target="https://www.tsip.co.uk/blog/2021/9/24/the-medical-scepticism-project" TargetMode="External"/><Relationship Id="rId61" Type="http://schemas.openxmlformats.org/officeDocument/2006/relationships/hyperlink" Target="https://impactethics.ca/2015/09/03/scientific-illiteracy-is-not-the-tragedy-of-our-times/" TargetMode="External"/><Relationship Id="rId82" Type="http://schemas.openxmlformats.org/officeDocument/2006/relationships/hyperlink" Target="https://www.observatoriorh.org/pt/node/4194" TargetMode="External"/><Relationship Id="rId19" Type="http://schemas.openxmlformats.org/officeDocument/2006/relationships/hyperlink" Target="https://doi.org/10.1186/s12889-023-17345-5" TargetMode="External"/><Relationship Id="rId14" Type="http://schemas.openxmlformats.org/officeDocument/2006/relationships/hyperlink" Target="https://issues.org/snark-boojum-science-politics-mills-st-clair-lake-garner-forum/" TargetMode="External"/><Relationship Id="rId30" Type="http://schemas.openxmlformats.org/officeDocument/2006/relationships/hyperlink" Target="https://doi.org/10.1016/j.shpsa.2020.08.005" TargetMode="External"/><Relationship Id="rId35" Type="http://schemas.openxmlformats.org/officeDocument/2006/relationships/hyperlink" Target="https://doi.org/10.1080/02691728.2013.794871" TargetMode="External"/><Relationship Id="rId56" Type="http://schemas.openxmlformats.org/officeDocument/2006/relationships/hyperlink" Target="https://www.timeshighereducation.com/opinion/there-is-no-liberal-right-to-sex-with-students" TargetMode="External"/><Relationship Id="rId77" Type="http://schemas.openxmlformats.org/officeDocument/2006/relationships/hyperlink" Target="https://www.thephilosopher1923.org/events/oppression-and-scientific-authority"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R3GSBJXWeSasfQ1PxI/9OqZbkw==">CgMxLjAyDmguMmo0NjV1OXVxbGY4Mg5oLnRud2phNGZ6NHhjZDIIaC5namRneHMyDmguOWYybGZqdW02MzdtMg5oLmY1ZDU3OTh4ZzRiMTIOaC5mNWQ1Nzk4eGc0YjEyDmguZW95a3FudGc2NDBmMg5oLnBhdHhyMXJuMWc2dDIOaC50NjMyMnM0eTEwZHkyDmgudHlzM3cyNmd1c3N3OAByITFrRExSWUxBOEJtVHg1YVVwYXliSnc1MkRkYW9uenNfWA==</go:docsCustomData>
</go:gDocsCustomXmlDataStorage>
</file>

<file path=customXml/itemProps1.xml><?xml version="1.0" encoding="utf-8"?>
<ds:datastoreItem xmlns:ds="http://schemas.openxmlformats.org/officeDocument/2006/customXml" ds:itemID="{389C7D3D-70E1-E34F-9CD0-97987557CF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22</Pages>
  <Words>8162</Words>
  <Characters>46525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Goldenberg</dc:creator>
  <cp:lastModifiedBy>Maya Goldenberg</cp:lastModifiedBy>
  <cp:revision>8</cp:revision>
  <cp:lastPrinted>2026-05-12T18:03:00Z</cp:lastPrinted>
  <dcterms:created xsi:type="dcterms:W3CDTF">2026-07-30T15:05:00Z</dcterms:created>
  <dcterms:modified xsi:type="dcterms:W3CDTF">2026-07-31T23:14:00Z</dcterms:modified>
</cp:coreProperties>
</file>